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9D" w:rsidRDefault="0053359D" w:rsidP="000B0505">
      <w:pPr>
        <w:bidi/>
        <w:spacing w:line="360" w:lineRule="auto"/>
        <w:rPr>
          <w:rFonts w:hint="cs"/>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Pr="00304A91" w:rsidRDefault="00EF3108" w:rsidP="00EF3108">
      <w:pPr>
        <w:bidi/>
        <w:spacing w:line="360" w:lineRule="auto"/>
        <w:jc w:val="center"/>
        <w:rPr>
          <w:b/>
          <w:bCs/>
          <w:sz w:val="60"/>
          <w:szCs w:val="60"/>
          <w:u w:val="single"/>
          <w:rtl/>
        </w:rPr>
      </w:pPr>
      <w:r w:rsidRPr="00304A91">
        <w:rPr>
          <w:rFonts w:hint="cs"/>
          <w:b/>
          <w:bCs/>
          <w:sz w:val="60"/>
          <w:szCs w:val="60"/>
          <w:u w:val="single"/>
          <w:rtl/>
        </w:rPr>
        <w:t>متابعة وحدة الجودة لنشاط الكلية وأعمال الجودة</w:t>
      </w:r>
    </w:p>
    <w:p w:rsidR="00EF3108" w:rsidRDefault="00EF3108" w:rsidP="00EF3108">
      <w:pPr>
        <w:bidi/>
        <w:spacing w:line="360" w:lineRule="auto"/>
        <w:jc w:val="center"/>
        <w:rPr>
          <w:b/>
          <w:bCs/>
          <w:sz w:val="60"/>
          <w:szCs w:val="60"/>
          <w:u w:val="single"/>
          <w:rtl/>
        </w:rPr>
      </w:pPr>
    </w:p>
    <w:p w:rsidR="00EF3108" w:rsidRPr="00CF6037" w:rsidRDefault="00EF3108" w:rsidP="00EF3108">
      <w:pPr>
        <w:bidi/>
        <w:spacing w:line="360" w:lineRule="auto"/>
        <w:jc w:val="center"/>
        <w:rPr>
          <w:b/>
          <w:bCs/>
          <w:sz w:val="78"/>
          <w:szCs w:val="78"/>
          <w:u w:val="single"/>
        </w:rPr>
      </w:pPr>
      <w:r w:rsidRPr="00304A91">
        <w:rPr>
          <w:rFonts w:hint="cs"/>
          <w:b/>
          <w:bCs/>
          <w:sz w:val="60"/>
          <w:szCs w:val="60"/>
          <w:u w:val="single"/>
          <w:rtl/>
        </w:rPr>
        <w:t>من شهر يوليو للعام الجامعي 2019-2020م</w:t>
      </w:r>
    </w:p>
    <w:p w:rsidR="00EF3108" w:rsidRDefault="00EF3108" w:rsidP="00EF3108">
      <w:pPr>
        <w:bidi/>
        <w:spacing w:line="360" w:lineRule="auto"/>
        <w:jc w:val="center"/>
        <w:rPr>
          <w:b/>
          <w:bCs/>
          <w:sz w:val="30"/>
          <w:szCs w:val="30"/>
          <w:u w:val="single"/>
        </w:rPr>
      </w:pPr>
    </w:p>
    <w:p w:rsidR="00EF3108" w:rsidRDefault="00EF3108" w:rsidP="00EF3108">
      <w:pPr>
        <w:bidi/>
        <w:spacing w:line="360" w:lineRule="auto"/>
        <w:jc w:val="center"/>
        <w:rPr>
          <w:b/>
          <w:bCs/>
          <w:sz w:val="30"/>
          <w:szCs w:val="30"/>
          <w:u w:val="single"/>
          <w:rtl/>
        </w:rPr>
      </w:pPr>
    </w:p>
    <w:p w:rsidR="00EF3108" w:rsidRDefault="00EF3108" w:rsidP="00EF3108">
      <w:pPr>
        <w:bidi/>
        <w:spacing w:line="360" w:lineRule="auto"/>
        <w:jc w:val="center"/>
        <w:rPr>
          <w:b/>
          <w:bCs/>
          <w:sz w:val="30"/>
          <w:szCs w:val="30"/>
          <w:u w:val="single"/>
          <w:rtl/>
        </w:rPr>
      </w:pPr>
    </w:p>
    <w:p w:rsidR="00EF3108" w:rsidRDefault="00EF3108" w:rsidP="00EF3108">
      <w:pPr>
        <w:bidi/>
        <w:spacing w:line="360" w:lineRule="auto"/>
        <w:jc w:val="center"/>
        <w:rPr>
          <w:b/>
          <w:bCs/>
          <w:sz w:val="30"/>
          <w:szCs w:val="30"/>
          <w:u w:val="single"/>
        </w:rPr>
      </w:pPr>
    </w:p>
    <w:p w:rsidR="00EF3108" w:rsidRPr="00304A91" w:rsidRDefault="00EF3108" w:rsidP="00EF3108">
      <w:pPr>
        <w:bidi/>
        <w:spacing w:line="360" w:lineRule="auto"/>
        <w:rPr>
          <w:b/>
          <w:bCs/>
          <w:sz w:val="30"/>
          <w:szCs w:val="30"/>
        </w:rPr>
      </w:pPr>
      <w:r w:rsidRPr="00304A91">
        <w:rPr>
          <w:rFonts w:hint="cs"/>
          <w:b/>
          <w:bCs/>
          <w:sz w:val="30"/>
          <w:szCs w:val="30"/>
          <w:rtl/>
        </w:rPr>
        <w:t xml:space="preserve">    </w:t>
      </w:r>
      <w:r>
        <w:rPr>
          <w:rFonts w:hint="cs"/>
          <w:b/>
          <w:bCs/>
          <w:sz w:val="30"/>
          <w:szCs w:val="30"/>
          <w:rtl/>
        </w:rPr>
        <w:t xml:space="preserve">   </w:t>
      </w:r>
      <w:r w:rsidRPr="00304A91">
        <w:rPr>
          <w:rFonts w:hint="cs"/>
          <w:b/>
          <w:bCs/>
          <w:sz w:val="30"/>
          <w:szCs w:val="30"/>
          <w:rtl/>
        </w:rPr>
        <w:t>مدير وحدة الجودة</w:t>
      </w:r>
      <w:r>
        <w:rPr>
          <w:rFonts w:hint="cs"/>
          <w:b/>
          <w:bCs/>
          <w:sz w:val="30"/>
          <w:szCs w:val="30"/>
          <w:rtl/>
        </w:rPr>
        <w:t xml:space="preserve">                                                                                 عميد الكلية </w:t>
      </w:r>
    </w:p>
    <w:p w:rsidR="00EF3108" w:rsidRDefault="00EF3108" w:rsidP="00EF3108">
      <w:pPr>
        <w:tabs>
          <w:tab w:val="left" w:pos="724"/>
        </w:tabs>
        <w:bidi/>
        <w:spacing w:line="360" w:lineRule="auto"/>
        <w:rPr>
          <w:b/>
          <w:bCs/>
          <w:sz w:val="30"/>
          <w:szCs w:val="30"/>
          <w:rtl/>
        </w:rPr>
      </w:pPr>
    </w:p>
    <w:p w:rsidR="00EF3108" w:rsidRPr="00304A91" w:rsidRDefault="00EF3108" w:rsidP="00EF3108">
      <w:pPr>
        <w:tabs>
          <w:tab w:val="left" w:pos="724"/>
        </w:tabs>
        <w:bidi/>
        <w:spacing w:line="360" w:lineRule="auto"/>
        <w:rPr>
          <w:b/>
          <w:bCs/>
          <w:sz w:val="30"/>
          <w:szCs w:val="30"/>
        </w:rPr>
      </w:pPr>
      <w:r>
        <w:rPr>
          <w:rFonts w:hint="cs"/>
          <w:b/>
          <w:bCs/>
          <w:sz w:val="30"/>
          <w:szCs w:val="30"/>
          <w:rtl/>
        </w:rPr>
        <w:t xml:space="preserve">     د/ ماجدة حامد فرحان                                                                     أ.د/ محمود محمد نعمة الله</w:t>
      </w:r>
    </w:p>
    <w:p w:rsidR="00EF3108" w:rsidRDefault="00EF3108" w:rsidP="00EF3108">
      <w:pPr>
        <w:bidi/>
        <w:spacing w:line="360" w:lineRule="auto"/>
        <w:jc w:val="center"/>
        <w:rPr>
          <w:b/>
          <w:bCs/>
          <w:sz w:val="30"/>
          <w:szCs w:val="30"/>
          <w:u w:val="single"/>
        </w:rPr>
      </w:pPr>
    </w:p>
    <w:p w:rsidR="00EF3108" w:rsidRP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Default="00EF3108" w:rsidP="00EF3108">
      <w:pPr>
        <w:bidi/>
        <w:spacing w:line="360" w:lineRule="auto"/>
        <w:rPr>
          <w:b/>
          <w:bCs/>
          <w:rtl/>
          <w:lang w:bidi="ar-EG"/>
        </w:rPr>
      </w:pPr>
    </w:p>
    <w:p w:rsidR="00EF3108" w:rsidRPr="00910103" w:rsidRDefault="00EF3108" w:rsidP="00EF3108">
      <w:pPr>
        <w:bidi/>
        <w:spacing w:line="360" w:lineRule="auto"/>
        <w:rPr>
          <w:b/>
          <w:bCs/>
          <w:lang w:bidi="ar-EG"/>
        </w:rPr>
      </w:pPr>
    </w:p>
    <w:p w:rsidR="0053359D" w:rsidRPr="00910103" w:rsidRDefault="0053359D" w:rsidP="009B2487">
      <w:pPr>
        <w:bidi/>
        <w:spacing w:line="360" w:lineRule="auto"/>
        <w:jc w:val="center"/>
        <w:rPr>
          <w:b/>
          <w:bCs/>
        </w:rPr>
      </w:pPr>
      <w:r w:rsidRPr="00910103">
        <w:rPr>
          <w:rFonts w:hint="cs"/>
          <w:b/>
          <w:bCs/>
          <w:rtl/>
        </w:rPr>
        <w:t xml:space="preserve">متابعة وحدة الجودة لنشاط </w:t>
      </w:r>
      <w:r w:rsidR="00E944E4" w:rsidRPr="00910103">
        <w:rPr>
          <w:rFonts w:hint="cs"/>
          <w:b/>
          <w:bCs/>
          <w:rtl/>
        </w:rPr>
        <w:t>الكلية</w:t>
      </w:r>
      <w:r w:rsidRPr="00910103">
        <w:rPr>
          <w:rFonts w:hint="cs"/>
          <w:b/>
          <w:bCs/>
          <w:rtl/>
        </w:rPr>
        <w:t xml:space="preserve"> وأعمال الجودة</w:t>
      </w:r>
    </w:p>
    <w:p w:rsidR="0053359D" w:rsidRPr="00910103" w:rsidRDefault="002F4C11" w:rsidP="002F4C11">
      <w:pPr>
        <w:bidi/>
        <w:spacing w:line="360" w:lineRule="auto"/>
        <w:jc w:val="center"/>
        <w:rPr>
          <w:b/>
          <w:bCs/>
          <w:u w:val="single"/>
          <w:rtl/>
        </w:rPr>
      </w:pPr>
      <w:r w:rsidRPr="00910103">
        <w:rPr>
          <w:rFonts w:hint="cs"/>
          <w:b/>
          <w:bCs/>
          <w:u w:val="single"/>
          <w:rtl/>
        </w:rPr>
        <w:t>لشهر يوليو للعام الجامعي 2019</w:t>
      </w:r>
      <w:r w:rsidR="0053359D" w:rsidRPr="00910103">
        <w:rPr>
          <w:rFonts w:hint="cs"/>
          <w:b/>
          <w:bCs/>
          <w:u w:val="single"/>
          <w:rtl/>
        </w:rPr>
        <w:t>-</w:t>
      </w:r>
      <w:r w:rsidRPr="00910103">
        <w:rPr>
          <w:rFonts w:hint="cs"/>
          <w:b/>
          <w:bCs/>
          <w:u w:val="single"/>
          <w:rtl/>
        </w:rPr>
        <w:t>2020 م</w:t>
      </w:r>
    </w:p>
    <w:p w:rsidR="009B2487" w:rsidRPr="00910103" w:rsidRDefault="009B2487" w:rsidP="009B2487">
      <w:pPr>
        <w:bidi/>
        <w:spacing w:line="360" w:lineRule="auto"/>
        <w:jc w:val="center"/>
        <w:rPr>
          <w:b/>
          <w:bCs/>
          <w:sz w:val="16"/>
          <w:szCs w:val="16"/>
        </w:rPr>
      </w:pPr>
    </w:p>
    <w:p w:rsidR="002F4C11" w:rsidRPr="00910103" w:rsidRDefault="0053359D" w:rsidP="002F4C11">
      <w:pPr>
        <w:bidi/>
        <w:spacing w:line="360" w:lineRule="auto"/>
        <w:jc w:val="lowKashida"/>
        <w:rPr>
          <w:rtl/>
          <w:lang w:bidi="ar-EG"/>
        </w:rPr>
      </w:pPr>
      <w:r w:rsidRPr="00910103">
        <w:rPr>
          <w:rFonts w:hint="cs"/>
          <w:b/>
          <w:bCs/>
          <w:rtl/>
        </w:rPr>
        <w:t>اولا</w:t>
      </w:r>
      <w:r w:rsidRPr="00910103">
        <w:rPr>
          <w:rFonts w:hint="cs"/>
          <w:rtl/>
        </w:rPr>
        <w:t xml:space="preserve"> : - </w:t>
      </w:r>
      <w:r w:rsidR="002F4C11" w:rsidRPr="00910103">
        <w:rPr>
          <w:rFonts w:hint="cs"/>
          <w:rtl/>
        </w:rPr>
        <w:t xml:space="preserve">عمل التقرير النهائي لمشروع  دعم وتطوير الفاعلية التعليمية  ( </w:t>
      </w:r>
      <w:r w:rsidR="002F4C11" w:rsidRPr="00910103">
        <w:t>SDEE</w:t>
      </w:r>
      <w:r w:rsidR="002F4C11" w:rsidRPr="00910103">
        <w:rPr>
          <w:rFonts w:hint="cs"/>
          <w:rtl/>
          <w:lang w:bidi="ar-EG"/>
        </w:rPr>
        <w:t xml:space="preserve">) وكذالك تقرير بتحليل المصروفات النهائية للمشروع </w:t>
      </w:r>
    </w:p>
    <w:p w:rsidR="00EA4D0C" w:rsidRDefault="0053359D" w:rsidP="00910103">
      <w:pPr>
        <w:bidi/>
        <w:spacing w:line="360" w:lineRule="auto"/>
        <w:jc w:val="lowKashida"/>
        <w:rPr>
          <w:rtl/>
          <w:lang w:bidi="ar-EG"/>
        </w:rPr>
      </w:pPr>
      <w:r w:rsidRPr="00910103">
        <w:rPr>
          <w:rFonts w:hint="cs"/>
          <w:b/>
          <w:bCs/>
          <w:rtl/>
        </w:rPr>
        <w:t>ثانياً</w:t>
      </w:r>
      <w:r w:rsidRPr="00910103">
        <w:rPr>
          <w:rFonts w:hint="cs"/>
          <w:rtl/>
        </w:rPr>
        <w:t xml:space="preserve"> : -</w:t>
      </w:r>
      <w:r w:rsidR="00D32C1D" w:rsidRPr="00910103">
        <w:rPr>
          <w:rFonts w:hint="cs"/>
          <w:rtl/>
        </w:rPr>
        <w:t xml:space="preserve"> متابعة وحدة الجودة للاقسام العلمية فى اطار الاجراءات المتخذة لمحاربة وباء كورونا والحفاظ علي سلامة الطلاب والقائمين بالتدريس والعاملين </w:t>
      </w:r>
      <w:r w:rsidR="00EA4D0C" w:rsidRPr="00910103">
        <w:rPr>
          <w:rFonts w:hint="cs"/>
          <w:rtl/>
          <w:lang w:bidi="ar-EG"/>
        </w:rPr>
        <w:t>.</w:t>
      </w:r>
    </w:p>
    <w:p w:rsidR="00910103" w:rsidRPr="00910103" w:rsidRDefault="00910103" w:rsidP="00910103">
      <w:pPr>
        <w:bidi/>
        <w:spacing w:line="360" w:lineRule="auto"/>
        <w:jc w:val="lowKashida"/>
        <w:rPr>
          <w:sz w:val="14"/>
          <w:szCs w:val="14"/>
          <w:rtl/>
          <w:lang w:bidi="ar-EG"/>
        </w:rPr>
      </w:pPr>
    </w:p>
    <w:p w:rsidR="00CC2FDD" w:rsidRPr="00910103" w:rsidRDefault="00D32C1D" w:rsidP="00D32C1D">
      <w:pPr>
        <w:bidi/>
        <w:spacing w:line="360" w:lineRule="auto"/>
        <w:jc w:val="lowKashida"/>
        <w:rPr>
          <w:u w:val="single"/>
          <w:rtl/>
        </w:rPr>
      </w:pPr>
      <w:r w:rsidRPr="00910103">
        <w:rPr>
          <w:rFonts w:hint="cs"/>
          <w:b/>
          <w:bCs/>
          <w:u w:val="single"/>
          <w:rtl/>
        </w:rPr>
        <w:t>قسم الهندسة المدنية</w:t>
      </w:r>
      <w:r w:rsidR="00910103" w:rsidRPr="00910103">
        <w:rPr>
          <w:rFonts w:hint="cs"/>
          <w:b/>
          <w:bCs/>
          <w:u w:val="single"/>
          <w:rtl/>
        </w:rPr>
        <w:t>:</w:t>
      </w:r>
      <w:r w:rsidRPr="00910103">
        <w:rPr>
          <w:rFonts w:hint="cs"/>
          <w:b/>
          <w:bCs/>
          <w:u w:val="single"/>
          <w:rtl/>
        </w:rPr>
        <w:t xml:space="preserve"> </w:t>
      </w:r>
      <w:r w:rsidR="0053359D" w:rsidRPr="00910103">
        <w:rPr>
          <w:rFonts w:hint="cs"/>
          <w:b/>
          <w:bCs/>
          <w:u w:val="single"/>
          <w:rtl/>
        </w:rPr>
        <w:t xml:space="preserve"> </w:t>
      </w:r>
    </w:p>
    <w:p w:rsidR="00D32C1D" w:rsidRPr="00910103" w:rsidRDefault="00D32C1D" w:rsidP="00D32C1D">
      <w:pPr>
        <w:bidi/>
        <w:spacing w:line="360" w:lineRule="auto"/>
        <w:jc w:val="lowKashida"/>
        <w:rPr>
          <w:rtl/>
          <w:lang w:bidi="ar-EG"/>
        </w:rPr>
      </w:pPr>
      <w:r w:rsidRPr="00910103">
        <w:rPr>
          <w:rFonts w:hint="cs"/>
          <w:rtl/>
        </w:rPr>
        <w:t xml:space="preserve">اقترح مجلس القسم بجلستة رقم (67) </w:t>
      </w:r>
      <w:r w:rsidRPr="00910103">
        <w:rPr>
          <w:rFonts w:hint="cs"/>
          <w:rtl/>
          <w:lang w:bidi="ar-EG"/>
        </w:rPr>
        <w:t>بتاريخ 28/6/2020 بأن يتم ا</w:t>
      </w:r>
      <w:r w:rsidR="000E75F0">
        <w:rPr>
          <w:rFonts w:hint="cs"/>
          <w:rtl/>
          <w:lang w:bidi="ar-EG"/>
        </w:rPr>
        <w:t xml:space="preserve">لتدريس 50% من المحتوي العلمي </w:t>
      </w:r>
      <w:bookmarkStart w:id="0" w:name="_GoBack"/>
      <w:bookmarkEnd w:id="0"/>
      <w:r w:rsidRPr="00910103">
        <w:rPr>
          <w:rFonts w:hint="cs"/>
          <w:rtl/>
          <w:lang w:bidi="ar-EG"/>
        </w:rPr>
        <w:t xml:space="preserve"> لكل مقررات الفصل الدراسى الأول للعام الجامعي 2020-2021 م . </w:t>
      </w:r>
      <w:r w:rsidR="000B0505" w:rsidRPr="00910103">
        <w:rPr>
          <w:rFonts w:hint="cs"/>
          <w:rtl/>
          <w:lang w:bidi="ar-EG"/>
        </w:rPr>
        <w:t>الكترونيا ( اونلاين ) و 50 % الأخري تقليدي بنظام المحاضرات والتمارين بالكلية .</w:t>
      </w:r>
    </w:p>
    <w:p w:rsidR="00EA4D0C" w:rsidRPr="00910103" w:rsidRDefault="00EA4D0C" w:rsidP="00EA4D0C">
      <w:pPr>
        <w:bidi/>
        <w:spacing w:line="360" w:lineRule="auto"/>
        <w:jc w:val="lowKashida"/>
        <w:rPr>
          <w:sz w:val="14"/>
          <w:szCs w:val="14"/>
          <w:rtl/>
          <w:lang w:bidi="ar-EG"/>
        </w:rPr>
      </w:pPr>
    </w:p>
    <w:p w:rsidR="000B0505" w:rsidRPr="00910103" w:rsidRDefault="000B0505" w:rsidP="00910103">
      <w:pPr>
        <w:bidi/>
        <w:spacing w:line="360" w:lineRule="auto"/>
        <w:jc w:val="lowKashida"/>
        <w:rPr>
          <w:b/>
          <w:bCs/>
          <w:u w:val="single"/>
          <w:rtl/>
        </w:rPr>
      </w:pPr>
      <w:r w:rsidRPr="00910103">
        <w:rPr>
          <w:rFonts w:hint="cs"/>
          <w:b/>
          <w:bCs/>
          <w:u w:val="single"/>
          <w:rtl/>
        </w:rPr>
        <w:t>قسم الهندسة الميكانيكية :</w:t>
      </w:r>
    </w:p>
    <w:p w:rsidR="000B0505" w:rsidRPr="00910103" w:rsidRDefault="000B0505" w:rsidP="000B0505">
      <w:pPr>
        <w:bidi/>
        <w:spacing w:line="360" w:lineRule="auto"/>
        <w:jc w:val="mediumKashida"/>
        <w:rPr>
          <w:rFonts w:asciiTheme="minorBidi" w:hAnsiTheme="minorBidi" w:cstheme="minorBidi"/>
          <w:rtl/>
          <w:lang w:bidi="ar-EG"/>
        </w:rPr>
      </w:pPr>
      <w:r w:rsidRPr="00910103">
        <w:rPr>
          <w:rFonts w:asciiTheme="minorBidi" w:hAnsiTheme="minorBidi" w:cstheme="minorBidi" w:hint="cs"/>
          <w:rtl/>
          <w:lang w:bidi="ar-EG"/>
        </w:rPr>
        <w:t xml:space="preserve">أسماء المواد التى ستدرس عن طريق التعليم عن بعد ونسبتها المئوية على مستوي الفرقة والقسم بالإضافة للبرنامج المتبع وذلك خلال العام الجامعي 2020/2021 وهي كالتالي: </w:t>
      </w:r>
      <w:r w:rsidRPr="00910103">
        <w:rPr>
          <w:rFonts w:asciiTheme="minorBidi" w:hAnsiTheme="minorBidi" w:cstheme="minorBidi"/>
          <w:rtl/>
          <w:lang w:bidi="ar-EG"/>
        </w:rPr>
        <w:t>-</w:t>
      </w:r>
    </w:p>
    <w:tbl>
      <w:tblPr>
        <w:tblStyle w:val="TableGrid"/>
        <w:bidiVisual/>
        <w:tblW w:w="10487" w:type="dxa"/>
        <w:jc w:val="center"/>
        <w:tblLook w:val="04A0" w:firstRow="1" w:lastRow="0" w:firstColumn="1" w:lastColumn="0" w:noHBand="0" w:noVBand="1"/>
      </w:tblPr>
      <w:tblGrid>
        <w:gridCol w:w="514"/>
        <w:gridCol w:w="2802"/>
        <w:gridCol w:w="1928"/>
        <w:gridCol w:w="1275"/>
        <w:gridCol w:w="1701"/>
        <w:gridCol w:w="2246"/>
        <w:gridCol w:w="21"/>
      </w:tblGrid>
      <w:tr w:rsidR="000B0505" w:rsidRPr="00910103" w:rsidTr="00205DE5">
        <w:trPr>
          <w:jc w:val="center"/>
        </w:trPr>
        <w:tc>
          <w:tcPr>
            <w:tcW w:w="514" w:type="dxa"/>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م</w:t>
            </w:r>
          </w:p>
        </w:tc>
        <w:tc>
          <w:tcPr>
            <w:tcW w:w="2802" w:type="dxa"/>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اسم</w:t>
            </w:r>
            <w:r w:rsidRPr="00910103">
              <w:rPr>
                <w:rFonts w:asciiTheme="majorBidi" w:hAnsiTheme="majorBidi" w:cstheme="majorBidi"/>
                <w:b/>
                <w:bCs/>
                <w:sz w:val="22"/>
                <w:szCs w:val="22"/>
                <w:rtl/>
                <w:lang w:bidi="ar-EG"/>
              </w:rPr>
              <w:t xml:space="preserve"> المقرر</w:t>
            </w:r>
          </w:p>
        </w:tc>
        <w:tc>
          <w:tcPr>
            <w:tcW w:w="1928" w:type="dxa"/>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الفرقة</w:t>
            </w:r>
          </w:p>
        </w:tc>
        <w:tc>
          <w:tcPr>
            <w:tcW w:w="1275" w:type="dxa"/>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اجمالي المقررات</w:t>
            </w:r>
          </w:p>
        </w:tc>
        <w:tc>
          <w:tcPr>
            <w:tcW w:w="1701" w:type="dxa"/>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النسبة المئوية %</w:t>
            </w:r>
          </w:p>
        </w:tc>
        <w:tc>
          <w:tcPr>
            <w:tcW w:w="2267" w:type="dxa"/>
            <w:gridSpan w:val="2"/>
            <w:shd w:val="pct25" w:color="auto" w:fill="auto"/>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البرنامج الدراسي</w:t>
            </w: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1</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كتابة تقارير فنية</w:t>
            </w:r>
          </w:p>
        </w:tc>
        <w:tc>
          <w:tcPr>
            <w:tcW w:w="1928"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1 ميكانيكا</w:t>
            </w:r>
          </w:p>
        </w:tc>
        <w:tc>
          <w:tcPr>
            <w:tcW w:w="1275"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11</w:t>
            </w:r>
          </w:p>
        </w:tc>
        <w:tc>
          <w:tcPr>
            <w:tcW w:w="1701"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9.09</w:t>
            </w:r>
          </w:p>
        </w:tc>
        <w:tc>
          <w:tcPr>
            <w:tcW w:w="2267" w:type="dxa"/>
            <w:gridSpan w:val="2"/>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يتم تقسيم الطلاب الي مجموعات عبر منصات التعليم الإلكترون</w:t>
            </w:r>
            <w:r w:rsidRPr="00910103">
              <w:rPr>
                <w:rFonts w:asciiTheme="majorBidi" w:hAnsiTheme="majorBidi" w:cstheme="majorBidi" w:hint="eastAsia"/>
                <w:b/>
                <w:bCs/>
                <w:sz w:val="22"/>
                <w:szCs w:val="22"/>
                <w:rtl/>
                <w:lang w:bidi="ar-EG"/>
              </w:rPr>
              <w:t>ي</w:t>
            </w:r>
            <w:r w:rsidRPr="00910103">
              <w:rPr>
                <w:rFonts w:asciiTheme="majorBidi" w:hAnsiTheme="majorBidi" w:cstheme="majorBidi" w:hint="cs"/>
                <w:b/>
                <w:bCs/>
                <w:sz w:val="22"/>
                <w:szCs w:val="22"/>
                <w:rtl/>
                <w:lang w:bidi="ar-EG"/>
              </w:rPr>
              <w:t xml:space="preserve"> المختلفة مثل: </w:t>
            </w:r>
            <w:proofErr w:type="spellStart"/>
            <w:r w:rsidRPr="00910103">
              <w:rPr>
                <w:rFonts w:asciiTheme="majorBidi" w:hAnsiTheme="majorBidi" w:cstheme="majorBidi"/>
                <w:b/>
                <w:bCs/>
                <w:sz w:val="22"/>
                <w:szCs w:val="22"/>
                <w:lang w:bidi="ar-EG"/>
              </w:rPr>
              <w:t>google</w:t>
            </w:r>
            <w:proofErr w:type="spellEnd"/>
            <w:r w:rsidRPr="00910103">
              <w:rPr>
                <w:rFonts w:asciiTheme="majorBidi" w:hAnsiTheme="majorBidi" w:cstheme="majorBidi"/>
                <w:b/>
                <w:bCs/>
                <w:sz w:val="22"/>
                <w:szCs w:val="22"/>
                <w:lang w:bidi="ar-EG"/>
              </w:rPr>
              <w:t xml:space="preserve"> class)</w:t>
            </w:r>
            <w:r w:rsidRPr="00910103">
              <w:rPr>
                <w:rFonts w:asciiTheme="majorBidi" w:hAnsiTheme="majorBidi" w:cstheme="majorBidi" w:hint="cs"/>
                <w:b/>
                <w:bCs/>
                <w:sz w:val="22"/>
                <w:szCs w:val="22"/>
                <w:rtl/>
                <w:lang w:bidi="ar-EG"/>
              </w:rPr>
              <w:t xml:space="preserve"> </w:t>
            </w:r>
            <w:r w:rsidRPr="00910103">
              <w:rPr>
                <w:rFonts w:asciiTheme="majorBidi" w:hAnsiTheme="majorBidi" w:cstheme="majorBidi"/>
                <w:b/>
                <w:bCs/>
                <w:sz w:val="22"/>
                <w:szCs w:val="22"/>
                <w:lang w:bidi="ar-EG"/>
              </w:rPr>
              <w:t>room</w:t>
            </w:r>
            <w:r w:rsidRPr="00910103">
              <w:rPr>
                <w:rFonts w:asciiTheme="majorBidi" w:hAnsiTheme="majorBidi" w:cstheme="majorBidi" w:hint="cs"/>
                <w:b/>
                <w:bCs/>
                <w:sz w:val="22"/>
                <w:szCs w:val="22"/>
                <w:rtl/>
                <w:lang w:bidi="ar-EG"/>
              </w:rPr>
              <w:t>)</w:t>
            </w:r>
            <w:r w:rsidRPr="00910103">
              <w:rPr>
                <w:rFonts w:asciiTheme="majorBidi" w:hAnsiTheme="majorBidi" w:cstheme="majorBidi"/>
                <w:b/>
                <w:bCs/>
                <w:sz w:val="22"/>
                <w:szCs w:val="22"/>
                <w:lang w:bidi="ar-EG"/>
              </w:rPr>
              <w:t xml:space="preserve"> </w:t>
            </w:r>
            <w:r w:rsidRPr="00910103">
              <w:rPr>
                <w:rFonts w:asciiTheme="majorBidi" w:hAnsiTheme="majorBidi" w:cstheme="majorBidi" w:hint="cs"/>
                <w:b/>
                <w:bCs/>
                <w:sz w:val="22"/>
                <w:szCs w:val="22"/>
                <w:rtl/>
                <w:lang w:bidi="ar-EG"/>
              </w:rPr>
              <w:t xml:space="preserve">ومعرفة كل طالب الجروب الخاص به حيث يتم التواصل أسبوعيا من خلال محاضرة للشرح واخري لحل التمارين المختلفة والاجابة على تساؤلات الطلاب وذلك لتحقيق الأهداف الخاصة بكل مقرر وإضافة لذلك يمكن </w:t>
            </w:r>
            <w:r w:rsidRPr="00910103">
              <w:rPr>
                <w:rFonts w:asciiTheme="majorBidi" w:hAnsiTheme="majorBidi" w:cstheme="majorBidi" w:hint="cs"/>
                <w:b/>
                <w:bCs/>
                <w:sz w:val="22"/>
                <w:szCs w:val="22"/>
                <w:rtl/>
                <w:lang w:bidi="ar-EG"/>
              </w:rPr>
              <w:lastRenderedPageBreak/>
              <w:t xml:space="preserve">اجراء </w:t>
            </w:r>
            <w:r w:rsidRPr="00910103">
              <w:rPr>
                <w:rFonts w:asciiTheme="majorBidi" w:hAnsiTheme="majorBidi" w:cstheme="majorBidi"/>
                <w:b/>
                <w:bCs/>
                <w:sz w:val="22"/>
                <w:szCs w:val="22"/>
                <w:lang w:bidi="ar-EG"/>
              </w:rPr>
              <w:t xml:space="preserve">Quizzes </w:t>
            </w:r>
            <w:r w:rsidRPr="00910103">
              <w:rPr>
                <w:rFonts w:asciiTheme="majorBidi" w:hAnsiTheme="majorBidi" w:cstheme="majorBidi" w:hint="cs"/>
                <w:b/>
                <w:bCs/>
                <w:sz w:val="22"/>
                <w:szCs w:val="22"/>
                <w:rtl/>
                <w:lang w:bidi="ar-EG"/>
              </w:rPr>
              <w:t xml:space="preserve">عبر تلك المنصات. </w:t>
            </w: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2</w:t>
            </w:r>
          </w:p>
        </w:tc>
        <w:tc>
          <w:tcPr>
            <w:tcW w:w="2802" w:type="dxa"/>
            <w:vAlign w:val="center"/>
          </w:tcPr>
          <w:p w:rsidR="000B0505" w:rsidRPr="00910103" w:rsidRDefault="000B0505" w:rsidP="005E325F">
            <w:pPr>
              <w:jc w:val="center"/>
              <w:rPr>
                <w:rFonts w:asciiTheme="majorBidi" w:hAnsiTheme="majorBidi" w:cstheme="majorBidi"/>
                <w:b/>
                <w:bCs/>
                <w:sz w:val="22"/>
                <w:szCs w:val="22"/>
              </w:rPr>
            </w:pPr>
            <w:r w:rsidRPr="00910103">
              <w:rPr>
                <w:rFonts w:asciiTheme="majorBidi" w:hAnsiTheme="majorBidi" w:cstheme="majorBidi"/>
                <w:b/>
                <w:bCs/>
                <w:sz w:val="22"/>
                <w:szCs w:val="22"/>
                <w:rtl/>
                <w:lang w:bidi="ar-EG"/>
              </w:rPr>
              <w:t>أمن صناعي</w:t>
            </w:r>
          </w:p>
        </w:tc>
        <w:tc>
          <w:tcPr>
            <w:tcW w:w="1928" w:type="dxa"/>
            <w:vMerge w:val="restart"/>
            <w:vAlign w:val="center"/>
          </w:tcPr>
          <w:p w:rsidR="000B0505" w:rsidRPr="00910103" w:rsidRDefault="000B0505" w:rsidP="005E325F">
            <w:pPr>
              <w:jc w:val="center"/>
              <w:rPr>
                <w:rFonts w:asciiTheme="majorBidi" w:hAnsiTheme="majorBidi" w:cstheme="majorBidi"/>
                <w:b/>
                <w:bCs/>
                <w:sz w:val="22"/>
                <w:szCs w:val="22"/>
              </w:rPr>
            </w:pPr>
            <w:r w:rsidRPr="00910103">
              <w:rPr>
                <w:rFonts w:asciiTheme="majorBidi" w:hAnsiTheme="majorBidi" w:cstheme="majorBidi"/>
                <w:b/>
                <w:bCs/>
                <w:sz w:val="22"/>
                <w:szCs w:val="22"/>
                <w:rtl/>
                <w:lang w:bidi="ar-EG"/>
              </w:rPr>
              <w:t>2 ميكانيكا</w:t>
            </w:r>
          </w:p>
        </w:tc>
        <w:tc>
          <w:tcPr>
            <w:tcW w:w="1275" w:type="dxa"/>
            <w:vMerge w:val="restart"/>
            <w:vAlign w:val="center"/>
          </w:tcPr>
          <w:p w:rsidR="000B0505" w:rsidRPr="00910103" w:rsidRDefault="000B0505" w:rsidP="005E325F">
            <w:pPr>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12</w:t>
            </w:r>
          </w:p>
        </w:tc>
        <w:tc>
          <w:tcPr>
            <w:tcW w:w="1701" w:type="dxa"/>
            <w:vMerge w:val="restart"/>
            <w:vAlign w:val="center"/>
          </w:tcPr>
          <w:p w:rsidR="000B0505" w:rsidRPr="00910103" w:rsidRDefault="000B0505" w:rsidP="005E325F">
            <w:pPr>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16.67</w:t>
            </w:r>
          </w:p>
        </w:tc>
        <w:tc>
          <w:tcPr>
            <w:tcW w:w="2267" w:type="dxa"/>
            <w:gridSpan w:val="2"/>
            <w:vMerge/>
            <w:vAlign w:val="center"/>
          </w:tcPr>
          <w:p w:rsidR="000B0505" w:rsidRPr="00910103" w:rsidRDefault="000B0505" w:rsidP="005E325F">
            <w:pPr>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3</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اقتصـاد هندسي</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4</w:t>
            </w:r>
          </w:p>
        </w:tc>
        <w:tc>
          <w:tcPr>
            <w:tcW w:w="2802" w:type="dxa"/>
            <w:vAlign w:val="center"/>
          </w:tcPr>
          <w:p w:rsidR="000B0505" w:rsidRPr="00910103" w:rsidRDefault="000B0505" w:rsidP="005E325F">
            <w:pPr>
              <w:jc w:val="center"/>
              <w:rPr>
                <w:rFonts w:asciiTheme="majorBidi" w:hAnsiTheme="majorBidi" w:cstheme="majorBidi"/>
                <w:b/>
                <w:bCs/>
                <w:sz w:val="22"/>
                <w:szCs w:val="22"/>
              </w:rPr>
            </w:pPr>
            <w:r w:rsidRPr="00910103">
              <w:rPr>
                <w:rFonts w:asciiTheme="majorBidi" w:hAnsiTheme="majorBidi" w:cstheme="majorBidi"/>
                <w:b/>
                <w:bCs/>
                <w:sz w:val="22"/>
                <w:szCs w:val="22"/>
                <w:rtl/>
                <w:lang w:bidi="ar-EG"/>
              </w:rPr>
              <w:t>أمن صناعي</w:t>
            </w:r>
          </w:p>
        </w:tc>
        <w:tc>
          <w:tcPr>
            <w:tcW w:w="1928"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2 كهرباء</w:t>
            </w:r>
          </w:p>
        </w:tc>
        <w:tc>
          <w:tcPr>
            <w:tcW w:w="1275"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12</w:t>
            </w:r>
          </w:p>
        </w:tc>
        <w:tc>
          <w:tcPr>
            <w:tcW w:w="1701"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16.67</w:t>
            </w: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5</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اقتصـاد هندسي</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6</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إدارة وتسويق</w:t>
            </w:r>
          </w:p>
        </w:tc>
        <w:tc>
          <w:tcPr>
            <w:tcW w:w="1928"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3 قوى ميكانيكية</w:t>
            </w:r>
          </w:p>
        </w:tc>
        <w:tc>
          <w:tcPr>
            <w:tcW w:w="1275"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13</w:t>
            </w:r>
          </w:p>
        </w:tc>
        <w:tc>
          <w:tcPr>
            <w:tcW w:w="1701"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15.38</w:t>
            </w: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7</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دراسات بيئية</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8</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 xml:space="preserve">مقر ر </w:t>
            </w:r>
            <w:r w:rsidRPr="00910103">
              <w:rPr>
                <w:rFonts w:asciiTheme="majorBidi" w:hAnsiTheme="majorBidi" w:cstheme="majorBidi" w:hint="cs"/>
                <w:b/>
                <w:bCs/>
                <w:sz w:val="22"/>
                <w:szCs w:val="22"/>
                <w:rtl/>
                <w:lang w:bidi="ar-EG"/>
              </w:rPr>
              <w:t>اختياري</w:t>
            </w:r>
            <w:r w:rsidRPr="00910103">
              <w:rPr>
                <w:rFonts w:asciiTheme="majorBidi" w:hAnsiTheme="majorBidi" w:cstheme="majorBidi"/>
                <w:b/>
                <w:bCs/>
                <w:sz w:val="22"/>
                <w:szCs w:val="22"/>
                <w:rtl/>
                <w:lang w:bidi="ar-EG"/>
              </w:rPr>
              <w:t xml:space="preserve"> (4) دراسات جدوى المشروعات</w:t>
            </w:r>
          </w:p>
        </w:tc>
        <w:tc>
          <w:tcPr>
            <w:tcW w:w="1928"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4 قوى ميكانيكية</w:t>
            </w:r>
          </w:p>
        </w:tc>
        <w:tc>
          <w:tcPr>
            <w:tcW w:w="1275"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11</w:t>
            </w:r>
          </w:p>
        </w:tc>
        <w:tc>
          <w:tcPr>
            <w:tcW w:w="1701"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27.27</w:t>
            </w: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9</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 xml:space="preserve">الأثر </w:t>
            </w:r>
            <w:r w:rsidRPr="00910103">
              <w:rPr>
                <w:rFonts w:asciiTheme="majorBidi" w:hAnsiTheme="majorBidi" w:cstheme="majorBidi" w:hint="cs"/>
                <w:b/>
                <w:bCs/>
                <w:sz w:val="22"/>
                <w:szCs w:val="22"/>
                <w:rtl/>
                <w:lang w:bidi="ar-EG"/>
              </w:rPr>
              <w:t>البيئي</w:t>
            </w:r>
            <w:r w:rsidRPr="00910103">
              <w:rPr>
                <w:rFonts w:asciiTheme="majorBidi" w:hAnsiTheme="majorBidi" w:cstheme="majorBidi"/>
                <w:b/>
                <w:bCs/>
                <w:sz w:val="22"/>
                <w:szCs w:val="22"/>
                <w:rtl/>
                <w:lang w:bidi="ar-EG"/>
              </w:rPr>
              <w:t xml:space="preserve"> للمشروعات</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10</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 xml:space="preserve">تنظيم </w:t>
            </w:r>
            <w:r w:rsidRPr="00910103">
              <w:rPr>
                <w:rFonts w:asciiTheme="majorBidi" w:hAnsiTheme="majorBidi" w:cstheme="majorBidi" w:hint="cs"/>
                <w:b/>
                <w:bCs/>
                <w:sz w:val="22"/>
                <w:szCs w:val="22"/>
                <w:rtl/>
                <w:lang w:bidi="ar-EG"/>
              </w:rPr>
              <w:t>صناعي</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11</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تشريعات وعقود</w:t>
            </w:r>
          </w:p>
        </w:tc>
        <w:tc>
          <w:tcPr>
            <w:tcW w:w="1928"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3 ميكانيكا إنتاج</w:t>
            </w:r>
          </w:p>
        </w:tc>
        <w:tc>
          <w:tcPr>
            <w:tcW w:w="1275"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11</w:t>
            </w:r>
          </w:p>
        </w:tc>
        <w:tc>
          <w:tcPr>
            <w:tcW w:w="1701"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18.18</w:t>
            </w: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lastRenderedPageBreak/>
              <w:t>12</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الإدارة والتسويق</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lastRenderedPageBreak/>
              <w:t>13</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ضبط جودة</w:t>
            </w:r>
          </w:p>
        </w:tc>
        <w:tc>
          <w:tcPr>
            <w:tcW w:w="1928"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4 ميكانيكا إنتاج</w:t>
            </w:r>
          </w:p>
        </w:tc>
        <w:tc>
          <w:tcPr>
            <w:tcW w:w="1275"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12</w:t>
            </w:r>
          </w:p>
        </w:tc>
        <w:tc>
          <w:tcPr>
            <w:tcW w:w="1701" w:type="dxa"/>
            <w:vMerge w:val="restart"/>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33.33</w:t>
            </w: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14</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 xml:space="preserve">مقرر </w:t>
            </w:r>
            <w:r w:rsidRPr="00910103">
              <w:rPr>
                <w:rFonts w:asciiTheme="majorBidi" w:hAnsiTheme="majorBidi" w:cstheme="majorBidi" w:hint="cs"/>
                <w:b/>
                <w:bCs/>
                <w:sz w:val="22"/>
                <w:szCs w:val="22"/>
                <w:rtl/>
                <w:lang w:bidi="ar-EG"/>
              </w:rPr>
              <w:t>اختياري</w:t>
            </w:r>
            <w:r w:rsidRPr="00910103">
              <w:rPr>
                <w:rFonts w:asciiTheme="majorBidi" w:hAnsiTheme="majorBidi" w:cstheme="majorBidi"/>
                <w:b/>
                <w:bCs/>
                <w:sz w:val="22"/>
                <w:szCs w:val="22"/>
                <w:rtl/>
                <w:lang w:bidi="ar-EG"/>
              </w:rPr>
              <w:t xml:space="preserve"> (3) هندسة البيئة</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15</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مشروعات وتسويق</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jc w:val="center"/>
        </w:trPr>
        <w:tc>
          <w:tcPr>
            <w:tcW w:w="514"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16</w:t>
            </w:r>
          </w:p>
        </w:tc>
        <w:tc>
          <w:tcPr>
            <w:tcW w:w="2802"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b/>
                <w:bCs/>
                <w:sz w:val="22"/>
                <w:szCs w:val="22"/>
                <w:rtl/>
                <w:lang w:bidi="ar-EG"/>
              </w:rPr>
              <w:t xml:space="preserve">الأثر </w:t>
            </w:r>
            <w:r w:rsidRPr="00910103">
              <w:rPr>
                <w:rFonts w:asciiTheme="majorBidi" w:hAnsiTheme="majorBidi" w:cstheme="majorBidi" w:hint="cs"/>
                <w:b/>
                <w:bCs/>
                <w:sz w:val="22"/>
                <w:szCs w:val="22"/>
                <w:rtl/>
                <w:lang w:bidi="ar-EG"/>
              </w:rPr>
              <w:t>البيئي</w:t>
            </w:r>
            <w:r w:rsidRPr="00910103">
              <w:rPr>
                <w:rFonts w:asciiTheme="majorBidi" w:hAnsiTheme="majorBidi" w:cstheme="majorBidi"/>
                <w:b/>
                <w:bCs/>
                <w:sz w:val="22"/>
                <w:szCs w:val="22"/>
                <w:rtl/>
                <w:lang w:bidi="ar-EG"/>
              </w:rPr>
              <w:t xml:space="preserve"> للمشروعات</w:t>
            </w:r>
          </w:p>
        </w:tc>
        <w:tc>
          <w:tcPr>
            <w:tcW w:w="1928"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275"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1701" w:type="dxa"/>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c>
          <w:tcPr>
            <w:tcW w:w="2267" w:type="dxa"/>
            <w:gridSpan w:val="2"/>
            <w:vMerge/>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r w:rsidR="000B0505" w:rsidRPr="00910103" w:rsidTr="00205DE5">
        <w:trPr>
          <w:gridAfter w:val="1"/>
          <w:wAfter w:w="21" w:type="dxa"/>
          <w:jc w:val="center"/>
        </w:trPr>
        <w:tc>
          <w:tcPr>
            <w:tcW w:w="5244" w:type="dxa"/>
            <w:gridSpan w:val="3"/>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على مستوي القسم</w:t>
            </w:r>
          </w:p>
        </w:tc>
        <w:tc>
          <w:tcPr>
            <w:tcW w:w="1275"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r w:rsidRPr="00910103">
              <w:rPr>
                <w:rFonts w:asciiTheme="majorBidi" w:hAnsiTheme="majorBidi" w:cstheme="majorBidi" w:hint="cs"/>
                <w:b/>
                <w:bCs/>
                <w:sz w:val="22"/>
                <w:szCs w:val="22"/>
                <w:rtl/>
                <w:lang w:bidi="ar-EG"/>
              </w:rPr>
              <w:t>82</w:t>
            </w:r>
          </w:p>
        </w:tc>
        <w:tc>
          <w:tcPr>
            <w:tcW w:w="1701" w:type="dxa"/>
            <w:shd w:val="clear" w:color="auto" w:fill="B6DDE8" w:themeFill="accent5" w:themeFillTint="66"/>
            <w:vAlign w:val="center"/>
          </w:tcPr>
          <w:p w:rsidR="000B0505" w:rsidRPr="00910103" w:rsidRDefault="000B0505" w:rsidP="005E325F">
            <w:pPr>
              <w:spacing w:line="360" w:lineRule="auto"/>
              <w:jc w:val="center"/>
              <w:rPr>
                <w:rFonts w:asciiTheme="majorBidi" w:hAnsiTheme="majorBidi" w:cstheme="majorBidi"/>
                <w:b/>
                <w:bCs/>
                <w:color w:val="FF0000"/>
                <w:sz w:val="22"/>
                <w:szCs w:val="22"/>
                <w:rtl/>
                <w:lang w:bidi="ar-EG"/>
              </w:rPr>
            </w:pPr>
            <w:r w:rsidRPr="00910103">
              <w:rPr>
                <w:rFonts w:asciiTheme="majorBidi" w:hAnsiTheme="majorBidi" w:cstheme="majorBidi" w:hint="cs"/>
                <w:b/>
                <w:bCs/>
                <w:color w:val="FF0000"/>
                <w:sz w:val="22"/>
                <w:szCs w:val="22"/>
                <w:rtl/>
                <w:lang w:bidi="ar-EG"/>
              </w:rPr>
              <w:t>19.51</w:t>
            </w:r>
          </w:p>
        </w:tc>
        <w:tc>
          <w:tcPr>
            <w:tcW w:w="2246" w:type="dxa"/>
            <w:vAlign w:val="center"/>
          </w:tcPr>
          <w:p w:rsidR="000B0505" w:rsidRPr="00910103" w:rsidRDefault="000B0505" w:rsidP="005E325F">
            <w:pPr>
              <w:spacing w:line="360" w:lineRule="auto"/>
              <w:jc w:val="center"/>
              <w:rPr>
                <w:rFonts w:asciiTheme="majorBidi" w:hAnsiTheme="majorBidi" w:cstheme="majorBidi"/>
                <w:b/>
                <w:bCs/>
                <w:sz w:val="22"/>
                <w:szCs w:val="22"/>
                <w:rtl/>
                <w:lang w:bidi="ar-EG"/>
              </w:rPr>
            </w:pPr>
          </w:p>
        </w:tc>
      </w:tr>
    </w:tbl>
    <w:p w:rsidR="000B0505" w:rsidRPr="00910103" w:rsidRDefault="000B0505" w:rsidP="000B0505">
      <w:pPr>
        <w:bidi/>
        <w:spacing w:line="360" w:lineRule="auto"/>
        <w:jc w:val="mediumKashida"/>
        <w:rPr>
          <w:rFonts w:asciiTheme="minorBidi" w:hAnsiTheme="minorBidi" w:cstheme="minorBidi"/>
          <w:rtl/>
          <w:lang w:bidi="ar-EG"/>
        </w:rPr>
      </w:pPr>
    </w:p>
    <w:p w:rsidR="00EF4843" w:rsidRPr="00205DE5" w:rsidRDefault="000B0505" w:rsidP="000B0505">
      <w:pPr>
        <w:jc w:val="right"/>
        <w:rPr>
          <w:b/>
          <w:bCs/>
          <w:u w:val="single"/>
          <w:rtl/>
        </w:rPr>
      </w:pPr>
      <w:r w:rsidRPr="00205DE5">
        <w:rPr>
          <w:rFonts w:hint="cs"/>
          <w:b/>
          <w:bCs/>
          <w:u w:val="single"/>
          <w:rtl/>
        </w:rPr>
        <w:t>قسم الهندسة المعمارية</w:t>
      </w:r>
      <w:r w:rsidR="00205DE5" w:rsidRPr="00205DE5">
        <w:rPr>
          <w:rFonts w:hint="cs"/>
          <w:b/>
          <w:bCs/>
          <w:u w:val="single"/>
          <w:rtl/>
        </w:rPr>
        <w:t>:</w:t>
      </w:r>
      <w:r w:rsidRPr="00205DE5">
        <w:rPr>
          <w:rFonts w:hint="cs"/>
          <w:b/>
          <w:bCs/>
          <w:u w:val="single"/>
          <w:rtl/>
        </w:rPr>
        <w:t xml:space="preserve"> </w:t>
      </w:r>
    </w:p>
    <w:p w:rsidR="000B0505" w:rsidRPr="00205DE5" w:rsidRDefault="000B0505" w:rsidP="000B0505">
      <w:pPr>
        <w:jc w:val="center"/>
        <w:rPr>
          <w:b/>
          <w:bCs/>
          <w:u w:val="single"/>
          <w:rtl/>
        </w:rPr>
      </w:pPr>
      <w:r w:rsidRPr="00205DE5">
        <w:rPr>
          <w:b/>
          <w:bCs/>
          <w:u w:val="single"/>
          <w:rtl/>
        </w:rPr>
        <w:t>المقررات المقترح تدريسها عن بعد بقسم الهندسة المعماريه</w:t>
      </w:r>
    </w:p>
    <w:p w:rsidR="00910103" w:rsidRPr="00205DE5" w:rsidRDefault="00910103" w:rsidP="000B0505">
      <w:pPr>
        <w:jc w:val="center"/>
        <w:rPr>
          <w:b/>
          <w:bCs/>
          <w:sz w:val="20"/>
          <w:szCs w:val="20"/>
        </w:rPr>
      </w:pPr>
    </w:p>
    <w:tbl>
      <w:tblPr>
        <w:tblStyle w:val="TableGrid"/>
        <w:tblW w:w="0" w:type="auto"/>
        <w:tblLayout w:type="fixed"/>
        <w:tblLook w:val="04A0" w:firstRow="1" w:lastRow="0" w:firstColumn="1" w:lastColumn="0" w:noHBand="0" w:noVBand="1"/>
      </w:tblPr>
      <w:tblGrid>
        <w:gridCol w:w="2415"/>
        <w:gridCol w:w="663"/>
        <w:gridCol w:w="716"/>
        <w:gridCol w:w="709"/>
        <w:gridCol w:w="3255"/>
        <w:gridCol w:w="1378"/>
        <w:gridCol w:w="611"/>
      </w:tblGrid>
      <w:tr w:rsidR="000B0505" w:rsidRPr="00910103" w:rsidTr="00205DE5">
        <w:trPr>
          <w:trHeight w:val="413"/>
        </w:trPr>
        <w:tc>
          <w:tcPr>
            <w:tcW w:w="2415" w:type="dxa"/>
            <w:vMerge w:val="restart"/>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jc w:val="center"/>
              <w:rPr>
                <w:rFonts w:cs="Arial"/>
                <w:b/>
                <w:bCs/>
              </w:rPr>
            </w:pPr>
            <w:r w:rsidRPr="00910103">
              <w:rPr>
                <w:rFonts w:cs="Arial"/>
                <w:b/>
                <w:bCs/>
                <w:rtl/>
              </w:rPr>
              <w:t>النسبه من 30 ساعة كل فصل دراسي</w:t>
            </w:r>
          </w:p>
        </w:tc>
        <w:tc>
          <w:tcPr>
            <w:tcW w:w="1379" w:type="dxa"/>
            <w:gridSpan w:val="2"/>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jc w:val="both"/>
              <w:rPr>
                <w:rFonts w:cs="Arial"/>
                <w:b/>
                <w:bCs/>
              </w:rPr>
            </w:pPr>
            <w:r w:rsidRPr="00910103">
              <w:rPr>
                <w:rFonts w:cs="Arial"/>
                <w:b/>
                <w:bCs/>
                <w:rtl/>
              </w:rPr>
              <w:t xml:space="preserve">  </w:t>
            </w:r>
            <w:proofErr w:type="spellStart"/>
            <w:r w:rsidRPr="00910103">
              <w:rPr>
                <w:b/>
                <w:bCs/>
              </w:rPr>
              <w:t>Hrs.Week</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rPr>
                <w:rFonts w:cs="Arial"/>
                <w:b/>
                <w:bCs/>
              </w:rPr>
            </w:pPr>
            <w:r w:rsidRPr="00910103">
              <w:rPr>
                <w:rFonts w:cs="Arial"/>
                <w:b/>
                <w:bCs/>
                <w:rtl/>
              </w:rPr>
              <w:t>الترم</w:t>
            </w:r>
          </w:p>
        </w:tc>
        <w:tc>
          <w:tcPr>
            <w:tcW w:w="3255" w:type="dxa"/>
            <w:vMerge w:val="restart"/>
            <w:tcBorders>
              <w:top w:val="single" w:sz="4" w:space="0" w:color="auto"/>
              <w:left w:val="single" w:sz="4" w:space="0" w:color="auto"/>
              <w:bottom w:val="single" w:sz="4" w:space="0" w:color="auto"/>
              <w:right w:val="single" w:sz="4" w:space="0" w:color="auto"/>
            </w:tcBorders>
            <w:shd w:val="pct25" w:color="auto" w:fill="auto"/>
          </w:tcPr>
          <w:p w:rsidR="000B0505" w:rsidRPr="00910103" w:rsidRDefault="000B0505">
            <w:pPr>
              <w:rPr>
                <w:rFonts w:cs="Arial"/>
                <w:b/>
                <w:bCs/>
              </w:rPr>
            </w:pPr>
            <w:r w:rsidRPr="00910103">
              <w:rPr>
                <w:rFonts w:cs="Arial"/>
                <w:b/>
                <w:bCs/>
                <w:rtl/>
              </w:rPr>
              <w:t>المقرر</w:t>
            </w:r>
          </w:p>
          <w:p w:rsidR="000B0505" w:rsidRPr="00910103" w:rsidRDefault="000B0505">
            <w:pPr>
              <w:rPr>
                <w:rFonts w:cs="Arial"/>
                <w:b/>
                <w:bCs/>
                <w:rtl/>
              </w:rPr>
            </w:pPr>
          </w:p>
          <w:p w:rsidR="000B0505" w:rsidRPr="00910103" w:rsidRDefault="000B0505">
            <w:pPr>
              <w:rPr>
                <w:rFonts w:cs="Arial"/>
                <w:b/>
                <w:bCs/>
              </w:rPr>
            </w:pPr>
          </w:p>
        </w:tc>
        <w:tc>
          <w:tcPr>
            <w:tcW w:w="1378" w:type="dxa"/>
            <w:vMerge w:val="restart"/>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rPr>
                <w:rFonts w:cs="Arial"/>
                <w:b/>
                <w:bCs/>
              </w:rPr>
            </w:pPr>
            <w:r w:rsidRPr="00910103">
              <w:rPr>
                <w:rFonts w:cs="Arial"/>
                <w:b/>
                <w:bCs/>
                <w:rtl/>
              </w:rPr>
              <w:t>الفرقه</w:t>
            </w:r>
          </w:p>
        </w:tc>
        <w:tc>
          <w:tcPr>
            <w:tcW w:w="611" w:type="dxa"/>
            <w:vMerge w:val="restart"/>
            <w:tcBorders>
              <w:top w:val="single" w:sz="4" w:space="0" w:color="auto"/>
              <w:left w:val="single" w:sz="4" w:space="0" w:color="auto"/>
              <w:bottom w:val="single" w:sz="4" w:space="0" w:color="auto"/>
              <w:right w:val="single" w:sz="4" w:space="0" w:color="auto"/>
            </w:tcBorders>
            <w:shd w:val="pct25" w:color="auto" w:fill="auto"/>
          </w:tcPr>
          <w:p w:rsidR="000B0505" w:rsidRPr="00910103" w:rsidRDefault="00205DE5">
            <w:pPr>
              <w:rPr>
                <w:rFonts w:cs="Arial"/>
                <w:b/>
                <w:bCs/>
              </w:rPr>
            </w:pPr>
            <w:r>
              <w:rPr>
                <w:rFonts w:cs="Arial" w:hint="cs"/>
                <w:b/>
                <w:bCs/>
                <w:rtl/>
              </w:rPr>
              <w:t>م</w:t>
            </w:r>
          </w:p>
        </w:tc>
      </w:tr>
      <w:tr w:rsidR="000B0505" w:rsidRPr="00910103" w:rsidTr="00205DE5">
        <w:trPr>
          <w:trHeight w:val="323"/>
        </w:trPr>
        <w:tc>
          <w:tcPr>
            <w:tcW w:w="2415"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63" w:type="dxa"/>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bidi w:val="0"/>
              <w:jc w:val="center"/>
            </w:pPr>
            <w:proofErr w:type="spellStart"/>
            <w:r w:rsidRPr="00910103">
              <w:t>Lec</w:t>
            </w:r>
            <w:proofErr w:type="spellEnd"/>
          </w:p>
        </w:tc>
        <w:tc>
          <w:tcPr>
            <w:tcW w:w="716" w:type="dxa"/>
            <w:tcBorders>
              <w:top w:val="single" w:sz="4" w:space="0" w:color="auto"/>
              <w:left w:val="single" w:sz="4" w:space="0" w:color="auto"/>
              <w:bottom w:val="single" w:sz="4" w:space="0" w:color="auto"/>
              <w:right w:val="single" w:sz="4" w:space="0" w:color="auto"/>
            </w:tcBorders>
            <w:shd w:val="pct25" w:color="auto" w:fill="auto"/>
            <w:hideMark/>
          </w:tcPr>
          <w:p w:rsidR="000B0505" w:rsidRPr="00910103" w:rsidRDefault="000B0505">
            <w:pPr>
              <w:bidi w:val="0"/>
              <w:jc w:val="center"/>
            </w:pPr>
            <w:r w:rsidRPr="00910103">
              <w:t>Tut</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r>
      <w:tr w:rsidR="000B0505" w:rsidRPr="00910103" w:rsidTr="00910103">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3</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r w:rsidRPr="00910103">
              <w:rPr>
                <w:rFonts w:cs="Arial"/>
                <w:b/>
                <w:bCs/>
                <w:rtl/>
              </w:rPr>
              <w:t>الاول</w:t>
            </w:r>
          </w:p>
          <w:p w:rsidR="000B0505" w:rsidRPr="00910103" w:rsidRDefault="000B0505">
            <w:pPr>
              <w:rPr>
                <w:rFonts w:cs="Arial"/>
                <w:b/>
                <w:bCs/>
                <w:rtl/>
              </w:rPr>
            </w:pPr>
          </w:p>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History of Architecture (1)</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الاولي</w:t>
            </w: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1</w:t>
            </w:r>
          </w:p>
        </w:tc>
      </w:tr>
      <w:tr w:rsidR="000B0505" w:rsidRPr="00910103" w:rsidTr="00910103">
        <w:trPr>
          <w:trHeight w:val="270"/>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Theories of Architecture (1)</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2</w:t>
            </w:r>
          </w:p>
        </w:tc>
      </w:tr>
      <w:tr w:rsidR="000B0505" w:rsidRPr="00910103" w:rsidTr="00910103">
        <w:trPr>
          <w:trHeight w:val="225"/>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16.7 %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5</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r>
      <w:tr w:rsidR="000B0505" w:rsidRPr="00910103" w:rsidTr="00910103">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الثاني</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Environment Control in Buildings</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3</w:t>
            </w:r>
          </w:p>
        </w:tc>
      </w:tr>
      <w:tr w:rsidR="000B0505" w:rsidRPr="00910103" w:rsidTr="00910103">
        <w:trPr>
          <w:trHeight w:val="285"/>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History of Architecture (2)</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4</w:t>
            </w:r>
          </w:p>
        </w:tc>
      </w:tr>
      <w:tr w:rsidR="000B0505" w:rsidRPr="00910103" w:rsidTr="00910103">
        <w:trPr>
          <w:trHeight w:val="225"/>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20 %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6</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378" w:type="dxa"/>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p>
        </w:tc>
      </w:tr>
      <w:tr w:rsidR="000B0505" w:rsidRPr="00910103" w:rsidTr="00910103">
        <w:tc>
          <w:tcPr>
            <w:tcW w:w="2415" w:type="dxa"/>
            <w:tcBorders>
              <w:top w:val="single" w:sz="4" w:space="0" w:color="auto"/>
              <w:left w:val="nil"/>
              <w:bottom w:val="single" w:sz="4" w:space="0" w:color="auto"/>
              <w:right w:val="nil"/>
            </w:tcBorders>
          </w:tcPr>
          <w:p w:rsidR="000B0505" w:rsidRPr="00910103" w:rsidRDefault="000B0505">
            <w:pPr>
              <w:jc w:val="center"/>
              <w:rPr>
                <w:rFonts w:cs="Arial"/>
                <w:b/>
                <w:bCs/>
              </w:rPr>
            </w:pPr>
          </w:p>
        </w:tc>
        <w:tc>
          <w:tcPr>
            <w:tcW w:w="663" w:type="dxa"/>
            <w:tcBorders>
              <w:top w:val="single" w:sz="4" w:space="0" w:color="auto"/>
              <w:left w:val="nil"/>
              <w:bottom w:val="single" w:sz="4" w:space="0" w:color="auto"/>
              <w:right w:val="nil"/>
            </w:tcBorders>
          </w:tcPr>
          <w:p w:rsidR="000B0505" w:rsidRPr="00910103" w:rsidRDefault="000B0505">
            <w:pPr>
              <w:jc w:val="center"/>
              <w:rPr>
                <w:rFonts w:cs="Arial"/>
                <w:b/>
                <w:bCs/>
              </w:rPr>
            </w:pPr>
          </w:p>
        </w:tc>
        <w:tc>
          <w:tcPr>
            <w:tcW w:w="716" w:type="dxa"/>
            <w:tcBorders>
              <w:top w:val="single" w:sz="4" w:space="0" w:color="auto"/>
              <w:left w:val="nil"/>
              <w:bottom w:val="single" w:sz="4" w:space="0" w:color="auto"/>
              <w:right w:val="nil"/>
            </w:tcBorders>
          </w:tcPr>
          <w:p w:rsidR="000B0505" w:rsidRPr="00910103" w:rsidRDefault="000B0505">
            <w:pPr>
              <w:jc w:val="center"/>
              <w:rPr>
                <w:rFonts w:cs="Arial"/>
                <w:b/>
                <w:bCs/>
              </w:rPr>
            </w:pPr>
          </w:p>
        </w:tc>
        <w:tc>
          <w:tcPr>
            <w:tcW w:w="709" w:type="dxa"/>
            <w:tcBorders>
              <w:top w:val="single" w:sz="4" w:space="0" w:color="auto"/>
              <w:left w:val="nil"/>
              <w:bottom w:val="single" w:sz="4" w:space="0" w:color="auto"/>
              <w:right w:val="nil"/>
            </w:tcBorders>
          </w:tcPr>
          <w:p w:rsidR="000B0505" w:rsidRPr="00910103" w:rsidRDefault="000B0505">
            <w:pPr>
              <w:rPr>
                <w:rFonts w:cs="Arial"/>
                <w:b/>
                <w:bCs/>
              </w:rPr>
            </w:pPr>
          </w:p>
        </w:tc>
        <w:tc>
          <w:tcPr>
            <w:tcW w:w="3255" w:type="dxa"/>
            <w:tcBorders>
              <w:top w:val="single" w:sz="4" w:space="0" w:color="auto"/>
              <w:left w:val="nil"/>
              <w:bottom w:val="single" w:sz="4" w:space="0" w:color="auto"/>
              <w:right w:val="nil"/>
            </w:tcBorders>
          </w:tcPr>
          <w:p w:rsidR="000B0505" w:rsidRPr="00910103" w:rsidRDefault="000B0505">
            <w:pPr>
              <w:rPr>
                <w:rFonts w:cs="Arial"/>
                <w:b/>
                <w:bCs/>
              </w:rPr>
            </w:pPr>
          </w:p>
        </w:tc>
        <w:tc>
          <w:tcPr>
            <w:tcW w:w="1378" w:type="dxa"/>
            <w:tcBorders>
              <w:top w:val="single" w:sz="4" w:space="0" w:color="auto"/>
              <w:left w:val="nil"/>
              <w:bottom w:val="single" w:sz="4" w:space="0" w:color="auto"/>
              <w:right w:val="nil"/>
            </w:tcBorders>
          </w:tcPr>
          <w:p w:rsidR="00910103" w:rsidRPr="00910103" w:rsidRDefault="00910103">
            <w:pPr>
              <w:rPr>
                <w:rFonts w:cs="Arial"/>
                <w:b/>
                <w:bCs/>
                <w:lang w:bidi="ar-EG"/>
              </w:rPr>
            </w:pPr>
          </w:p>
        </w:tc>
        <w:tc>
          <w:tcPr>
            <w:tcW w:w="611" w:type="dxa"/>
            <w:tcBorders>
              <w:top w:val="single" w:sz="4" w:space="0" w:color="auto"/>
              <w:left w:val="nil"/>
              <w:bottom w:val="single" w:sz="4" w:space="0" w:color="auto"/>
              <w:right w:val="nil"/>
            </w:tcBorders>
          </w:tcPr>
          <w:p w:rsidR="000B0505" w:rsidRPr="00205DE5" w:rsidRDefault="000B0505" w:rsidP="00205DE5">
            <w:pPr>
              <w:rPr>
                <w:rFonts w:cs="Arial"/>
              </w:rPr>
            </w:pPr>
          </w:p>
        </w:tc>
      </w:tr>
      <w:tr w:rsidR="000B0505" w:rsidRPr="00910103" w:rsidTr="00910103">
        <w:trPr>
          <w:trHeight w:val="332"/>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الاول</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t>Theories of Architecture (2)</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الثانيه</w:t>
            </w: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jc w:val="center"/>
              <w:rPr>
                <w:rFonts w:cs="Arial"/>
                <w:b/>
                <w:bCs/>
              </w:rPr>
            </w:pPr>
            <w:r w:rsidRPr="00910103">
              <w:rPr>
                <w:rFonts w:cs="Arial"/>
                <w:b/>
                <w:bCs/>
                <w:rtl/>
              </w:rPr>
              <w:t>5</w:t>
            </w:r>
          </w:p>
        </w:tc>
      </w:tr>
      <w:tr w:rsidR="000B0505" w:rsidRPr="00910103" w:rsidTr="00910103">
        <w:trPr>
          <w:trHeight w:val="295"/>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3</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theme="minorBidi"/>
              </w:rPr>
            </w:pPr>
            <w:r w:rsidRPr="00910103">
              <w:t>Technical Systems in Buildings (1)</w:t>
            </w:r>
          </w:p>
          <w:p w:rsidR="000B0505" w:rsidRPr="00910103" w:rsidRDefault="000B0505">
            <w:pPr>
              <w:bidi w:val="0"/>
              <w:rPr>
                <w:rFonts w:cs="Arial"/>
                <w:b/>
                <w:bCs/>
              </w:rPr>
            </w:pPr>
            <w:r w:rsidRPr="00910103">
              <w:t>a</w:t>
            </w:r>
            <w:r w:rsidRPr="00910103">
              <w:rPr>
                <w:rtl/>
              </w:rPr>
              <w:t xml:space="preserve">) </w:t>
            </w:r>
            <w:r w:rsidRPr="00910103">
              <w:t>Acoustics</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bidi w:val="0"/>
              <w:jc w:val="center"/>
              <w:rPr>
                <w:rFonts w:cs="Arial"/>
                <w:b/>
                <w:bCs/>
              </w:rPr>
            </w:pPr>
            <w:r w:rsidRPr="00910103">
              <w:rPr>
                <w:rFonts w:cs="Arial"/>
                <w:b/>
                <w:bCs/>
                <w:rtl/>
              </w:rPr>
              <w:t>6</w:t>
            </w:r>
          </w:p>
        </w:tc>
      </w:tr>
      <w:tr w:rsidR="000B0505" w:rsidRPr="00910103" w:rsidTr="00910103">
        <w:trPr>
          <w:trHeight w:val="480"/>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3</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val="restart"/>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theme="minorBidi"/>
              </w:rPr>
            </w:pPr>
            <w:r w:rsidRPr="00910103">
              <w:t>Technical Systems in Buildings (1)</w:t>
            </w:r>
          </w:p>
          <w:p w:rsidR="000B0505" w:rsidRPr="00910103" w:rsidRDefault="000B0505">
            <w:pPr>
              <w:bidi w:val="0"/>
            </w:pPr>
            <w:r w:rsidRPr="00910103">
              <w:t>b)</w:t>
            </w:r>
            <w:r w:rsidRPr="00910103">
              <w:rPr>
                <w:rtl/>
              </w:rPr>
              <w:t xml:space="preserve"> </w:t>
            </w:r>
            <w:r w:rsidRPr="00910103">
              <w:t>Lighting</w:t>
            </w:r>
            <w:r w:rsidRPr="00910103">
              <w:rPr>
                <w:rtl/>
              </w:rPr>
              <w:t xml:space="preserve"> </w:t>
            </w:r>
          </w:p>
          <w:p w:rsidR="000B0505" w:rsidRPr="00910103" w:rsidRDefault="000B0505">
            <w:pPr>
              <w:bidi w:val="0"/>
              <w:rPr>
                <w:rFonts w:cs="Arial"/>
                <w:b/>
                <w:bC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bidi w:val="0"/>
              <w:jc w:val="center"/>
              <w:rPr>
                <w:rFonts w:cs="Arial"/>
                <w:b/>
                <w:bCs/>
              </w:rPr>
            </w:pPr>
            <w:r w:rsidRPr="00910103">
              <w:rPr>
                <w:rFonts w:cs="Arial"/>
                <w:b/>
                <w:bCs/>
                <w:rtl/>
              </w:rPr>
              <w:t>7</w:t>
            </w:r>
          </w:p>
        </w:tc>
      </w:tr>
      <w:tr w:rsidR="000B0505" w:rsidRPr="00910103" w:rsidTr="00910103">
        <w:trPr>
          <w:trHeight w:val="311"/>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33.3 %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10</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rsidP="00910103">
            <w:pPr>
              <w:jc w:val="center"/>
              <w:rPr>
                <w:rFonts w:cs="Arial"/>
                <w:b/>
                <w:bCs/>
              </w:rPr>
            </w:pPr>
          </w:p>
        </w:tc>
      </w:tr>
      <w:tr w:rsidR="000B0505" w:rsidRPr="00910103" w:rsidTr="00910103">
        <w:trPr>
          <w:trHeight w:val="150"/>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rPr>
                <w:rFonts w:cs="Arial"/>
                <w:b/>
                <w:bCs/>
              </w:rPr>
            </w:pPr>
            <w:r w:rsidRPr="00910103">
              <w:rPr>
                <w:rFonts w:cs="Arial"/>
                <w:b/>
                <w:bCs/>
                <w:rtl/>
              </w:rPr>
              <w:t>التاني</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theme="minorBidi"/>
              </w:rPr>
            </w:pPr>
            <w:r w:rsidRPr="00910103">
              <w:t>Technical Systems in Buildings-2</w:t>
            </w:r>
          </w:p>
          <w:p w:rsidR="000B0505" w:rsidRPr="00910103" w:rsidRDefault="000B0505">
            <w:pPr>
              <w:bidi w:val="0"/>
              <w:rPr>
                <w:rFonts w:cs="Arial"/>
                <w:b/>
                <w:bCs/>
              </w:rPr>
            </w:pPr>
            <w:r w:rsidRPr="00910103">
              <w:t>a)</w:t>
            </w:r>
            <w:r w:rsidRPr="00910103">
              <w:rPr>
                <w:rtl/>
              </w:rPr>
              <w:t xml:space="preserve"> </w:t>
            </w:r>
            <w:r w:rsidRPr="00910103">
              <w:t>Sanitary Installations</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bidi w:val="0"/>
              <w:jc w:val="center"/>
              <w:rPr>
                <w:rFonts w:cs="Arial"/>
                <w:b/>
                <w:bCs/>
              </w:rPr>
            </w:pPr>
            <w:r w:rsidRPr="00910103">
              <w:rPr>
                <w:rFonts w:cs="Arial"/>
                <w:b/>
                <w:bCs/>
                <w:rtl/>
              </w:rPr>
              <w:t>8</w:t>
            </w:r>
          </w:p>
        </w:tc>
      </w:tr>
      <w:tr w:rsidR="000B0505" w:rsidRPr="00910103" w:rsidTr="00910103">
        <w:trPr>
          <w:trHeight w:val="262"/>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theme="minorBidi"/>
              </w:rPr>
            </w:pPr>
            <w:r w:rsidRPr="00910103">
              <w:t>Technical Systems in Buildings-2</w:t>
            </w:r>
          </w:p>
          <w:p w:rsidR="000B0505" w:rsidRPr="00910103" w:rsidRDefault="000B0505">
            <w:pPr>
              <w:bidi w:val="0"/>
              <w:rPr>
                <w:rFonts w:cs="Arial"/>
                <w:b/>
                <w:bCs/>
              </w:rPr>
            </w:pPr>
            <w:r w:rsidRPr="00910103">
              <w:t>b)</w:t>
            </w:r>
            <w:r w:rsidRPr="00910103">
              <w:rPr>
                <w:rtl/>
              </w:rPr>
              <w:t xml:space="preserve"> </w:t>
            </w:r>
            <w:r w:rsidRPr="00910103">
              <w:t>Mechanical Installations</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bidi w:val="0"/>
              <w:jc w:val="center"/>
              <w:rPr>
                <w:rFonts w:cs="Arial"/>
                <w:b/>
                <w:bCs/>
              </w:rPr>
            </w:pPr>
            <w:r w:rsidRPr="00910103">
              <w:rPr>
                <w:rFonts w:cs="Arial"/>
                <w:b/>
                <w:bCs/>
                <w:rtl/>
              </w:rPr>
              <w:t>9</w:t>
            </w:r>
          </w:p>
        </w:tc>
      </w:tr>
      <w:tr w:rsidR="000B0505" w:rsidRPr="00910103" w:rsidTr="00910103">
        <w:trPr>
          <w:trHeight w:val="255"/>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t>History of Islamic Architecture</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rsidP="00910103">
            <w:pPr>
              <w:bidi w:val="0"/>
              <w:jc w:val="center"/>
              <w:rPr>
                <w:rFonts w:cs="Arial"/>
                <w:b/>
                <w:bCs/>
                <w:lang w:bidi="ar-EG"/>
              </w:rPr>
            </w:pPr>
            <w:r w:rsidRPr="00910103">
              <w:rPr>
                <w:rFonts w:cs="Arial"/>
                <w:b/>
                <w:bCs/>
                <w:rtl/>
              </w:rPr>
              <w:t>10</w:t>
            </w:r>
          </w:p>
        </w:tc>
      </w:tr>
      <w:tr w:rsidR="000B0505" w:rsidRPr="00910103" w:rsidTr="00910103">
        <w:trPr>
          <w:trHeight w:val="255"/>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lastRenderedPageBreak/>
              <w:t>20 %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6</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378" w:type="dxa"/>
            <w:tcBorders>
              <w:top w:val="single" w:sz="4" w:space="0" w:color="auto"/>
              <w:left w:val="single" w:sz="4" w:space="0" w:color="auto"/>
              <w:bottom w:val="single" w:sz="4" w:space="0" w:color="auto"/>
              <w:right w:val="single" w:sz="4" w:space="0" w:color="auto"/>
            </w:tcBorders>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Arial"/>
                <w:b/>
                <w:bCs/>
              </w:rPr>
            </w:pPr>
          </w:p>
        </w:tc>
      </w:tr>
      <w:tr w:rsidR="000B0505" w:rsidRPr="00910103" w:rsidTr="00910103">
        <w:trPr>
          <w:trHeight w:val="206"/>
        </w:trPr>
        <w:tc>
          <w:tcPr>
            <w:tcW w:w="2415"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663"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716"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709"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3255"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1378"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611" w:type="dxa"/>
            <w:tcBorders>
              <w:top w:val="single" w:sz="4" w:space="0" w:color="auto"/>
              <w:left w:val="nil"/>
              <w:bottom w:val="single" w:sz="4" w:space="0" w:color="auto"/>
              <w:right w:val="nil"/>
            </w:tcBorders>
          </w:tcPr>
          <w:p w:rsidR="000B0505" w:rsidRPr="00910103" w:rsidRDefault="000B0505">
            <w:pPr>
              <w:bidi w:val="0"/>
              <w:rPr>
                <w:rFonts w:cs="Arial"/>
                <w:b/>
                <w:bCs/>
              </w:rPr>
            </w:pPr>
          </w:p>
        </w:tc>
      </w:tr>
      <w:tr w:rsidR="000B0505" w:rsidRPr="00910103" w:rsidTr="00910103">
        <w:trPr>
          <w:trHeight w:val="255"/>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both"/>
              <w:rPr>
                <w:rFonts w:cs="Arial"/>
                <w:b/>
                <w:bCs/>
              </w:rPr>
            </w:pPr>
            <w:r w:rsidRPr="00910103">
              <w:rPr>
                <w:rFonts w:cs="Arial"/>
                <w:b/>
                <w:bCs/>
                <w:rtl/>
              </w:rPr>
              <w:t>الاول</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t>Theories of Architecture (3)</w:t>
            </w:r>
          </w:p>
        </w:tc>
        <w:tc>
          <w:tcPr>
            <w:tcW w:w="1378"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الثالث</w:t>
            </w: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11</w:t>
            </w:r>
          </w:p>
        </w:tc>
      </w:tr>
      <w:tr w:rsidR="000B0505" w:rsidRPr="00910103" w:rsidTr="00910103">
        <w:trPr>
          <w:trHeight w:val="405"/>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13.3 %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w:t>
            </w:r>
          </w:p>
        </w:tc>
        <w:tc>
          <w:tcPr>
            <w:tcW w:w="709" w:type="dxa"/>
            <w:tcBorders>
              <w:top w:val="single" w:sz="4" w:space="0" w:color="auto"/>
              <w:left w:val="single" w:sz="4" w:space="0" w:color="auto"/>
              <w:bottom w:val="single" w:sz="4" w:space="0" w:color="auto"/>
              <w:right w:val="single" w:sz="4" w:space="0" w:color="auto"/>
            </w:tcBorders>
          </w:tcPr>
          <w:p w:rsidR="000B0505" w:rsidRPr="00910103" w:rsidRDefault="000B0505">
            <w:pPr>
              <w:jc w:val="both"/>
              <w:rPr>
                <w:rFonts w:cs="Arial"/>
                <w:b/>
                <w:bCs/>
              </w:rPr>
            </w:pPr>
          </w:p>
          <w:p w:rsidR="000B0505" w:rsidRPr="00910103" w:rsidRDefault="000B0505">
            <w:pPr>
              <w:jc w:val="both"/>
              <w:rPr>
                <w:rFonts w:cs="Arial"/>
                <w:b/>
                <w:bCs/>
              </w:rPr>
            </w:pP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378" w:type="dxa"/>
            <w:vMerge w:val="restart"/>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Arial"/>
                <w:b/>
                <w:bCs/>
              </w:rPr>
            </w:pPr>
          </w:p>
        </w:tc>
        <w:tc>
          <w:tcPr>
            <w:tcW w:w="611" w:type="dxa"/>
            <w:vMerge w:val="restart"/>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Arial"/>
                <w:b/>
                <w:bCs/>
              </w:rPr>
            </w:pPr>
          </w:p>
        </w:tc>
      </w:tr>
      <w:tr w:rsidR="000B0505" w:rsidRPr="00910103" w:rsidTr="00910103">
        <w:trPr>
          <w:trHeight w:val="220"/>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0 %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w:t>
            </w:r>
          </w:p>
        </w:tc>
        <w:tc>
          <w:tcPr>
            <w:tcW w:w="716"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w:t>
            </w:r>
          </w:p>
        </w:tc>
        <w:tc>
          <w:tcPr>
            <w:tcW w:w="709" w:type="dxa"/>
            <w:tcBorders>
              <w:top w:val="single" w:sz="4" w:space="0" w:color="auto"/>
              <w:left w:val="single" w:sz="4" w:space="0" w:color="auto"/>
              <w:bottom w:val="single" w:sz="4" w:space="0" w:color="auto"/>
              <w:right w:val="single" w:sz="4" w:space="0" w:color="auto"/>
            </w:tcBorders>
            <w:hideMark/>
          </w:tcPr>
          <w:p w:rsidR="000B0505" w:rsidRPr="00910103" w:rsidRDefault="000B0505">
            <w:pPr>
              <w:jc w:val="both"/>
              <w:rPr>
                <w:rFonts w:cs="Arial"/>
                <w:b/>
                <w:bCs/>
              </w:rPr>
            </w:pPr>
            <w:r w:rsidRPr="00910103">
              <w:rPr>
                <w:rFonts w:cs="Arial"/>
                <w:b/>
                <w:bCs/>
                <w:rtl/>
              </w:rPr>
              <w:t>الثاني</w:t>
            </w: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r>
      <w:tr w:rsidR="000B0505" w:rsidRPr="00910103" w:rsidTr="00910103">
        <w:trPr>
          <w:trHeight w:val="345"/>
        </w:trPr>
        <w:tc>
          <w:tcPr>
            <w:tcW w:w="2415"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663"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716"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709" w:type="dxa"/>
            <w:tcBorders>
              <w:top w:val="single" w:sz="4" w:space="0" w:color="auto"/>
              <w:left w:val="nil"/>
              <w:bottom w:val="single" w:sz="4" w:space="0" w:color="auto"/>
              <w:right w:val="nil"/>
            </w:tcBorders>
          </w:tcPr>
          <w:p w:rsidR="000B0505" w:rsidRPr="00910103" w:rsidRDefault="000B0505">
            <w:pPr>
              <w:jc w:val="both"/>
              <w:rPr>
                <w:rFonts w:cs="Arial"/>
                <w:b/>
                <w:bCs/>
              </w:rPr>
            </w:pPr>
          </w:p>
        </w:tc>
        <w:tc>
          <w:tcPr>
            <w:tcW w:w="3255" w:type="dxa"/>
            <w:tcBorders>
              <w:top w:val="single" w:sz="4" w:space="0" w:color="auto"/>
              <w:left w:val="nil"/>
              <w:bottom w:val="single" w:sz="4" w:space="0" w:color="auto"/>
              <w:right w:val="nil"/>
            </w:tcBorders>
          </w:tcPr>
          <w:p w:rsidR="000B0505" w:rsidRPr="00910103" w:rsidRDefault="000B0505">
            <w:pPr>
              <w:bidi w:val="0"/>
            </w:pPr>
          </w:p>
        </w:tc>
        <w:tc>
          <w:tcPr>
            <w:tcW w:w="1378"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611" w:type="dxa"/>
            <w:tcBorders>
              <w:top w:val="single" w:sz="4" w:space="0" w:color="auto"/>
              <w:left w:val="nil"/>
              <w:bottom w:val="single" w:sz="4" w:space="0" w:color="auto"/>
              <w:right w:val="nil"/>
            </w:tcBorders>
          </w:tcPr>
          <w:p w:rsidR="000B0505" w:rsidRPr="00910103" w:rsidRDefault="000B0505">
            <w:pPr>
              <w:bidi w:val="0"/>
              <w:rPr>
                <w:rFonts w:cs="Arial"/>
                <w:b/>
                <w:bCs/>
              </w:rPr>
            </w:pPr>
          </w:p>
        </w:tc>
      </w:tr>
      <w:tr w:rsidR="000B0505" w:rsidRPr="00910103" w:rsidTr="00910103">
        <w:trPr>
          <w:trHeight w:val="262"/>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jc w:val="both"/>
              <w:rPr>
                <w:rFonts w:cs="Arial"/>
                <w:b/>
                <w:bCs/>
              </w:rPr>
            </w:pPr>
            <w:r w:rsidRPr="00910103">
              <w:rPr>
                <w:rFonts w:cs="Arial"/>
                <w:b/>
                <w:bCs/>
                <w:rtl/>
              </w:rPr>
              <w:t>الاول</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Research methodology and Programs</w:t>
            </w:r>
          </w:p>
        </w:tc>
        <w:tc>
          <w:tcPr>
            <w:tcW w:w="1378"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الرابعه</w:t>
            </w: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12</w:t>
            </w:r>
          </w:p>
        </w:tc>
      </w:tr>
      <w:tr w:rsidR="000B0505" w:rsidRPr="00910103" w:rsidTr="00910103">
        <w:trPr>
          <w:trHeight w:val="450"/>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val="restart"/>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theme="minorBidi"/>
              </w:rPr>
            </w:pPr>
            <w:r w:rsidRPr="00910103">
              <w:t>Theories of Architecture and Criticism</w:t>
            </w:r>
          </w:p>
          <w:p w:rsidR="000B0505" w:rsidRPr="00910103" w:rsidRDefault="000B0505">
            <w:pPr>
              <w:bidi w:val="0"/>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13</w:t>
            </w:r>
          </w:p>
        </w:tc>
      </w:tr>
      <w:tr w:rsidR="000B0505" w:rsidRPr="00910103" w:rsidTr="00910103">
        <w:trPr>
          <w:trHeight w:val="345"/>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20 %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6</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r>
      <w:tr w:rsidR="000B0505" w:rsidRPr="00910103" w:rsidTr="00910103">
        <w:trPr>
          <w:trHeight w:val="255"/>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0B0505" w:rsidRPr="00910103" w:rsidRDefault="000B0505">
            <w:pPr>
              <w:jc w:val="both"/>
              <w:rPr>
                <w:rFonts w:cs="Arial"/>
                <w:b/>
                <w:bCs/>
              </w:rPr>
            </w:pPr>
            <w:r w:rsidRPr="00910103">
              <w:rPr>
                <w:rFonts w:cs="Arial"/>
                <w:b/>
                <w:bCs/>
                <w:rtl/>
              </w:rPr>
              <w:t>الثاني</w:t>
            </w:r>
          </w:p>
        </w:tc>
        <w:tc>
          <w:tcPr>
            <w:tcW w:w="325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pPr>
            <w:r w:rsidRPr="00910103">
              <w:t>Law and Architectural Legislations</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14</w:t>
            </w:r>
          </w:p>
        </w:tc>
      </w:tr>
      <w:tr w:rsidR="000B0505" w:rsidRPr="00910103" w:rsidTr="00910103">
        <w:trPr>
          <w:trHeight w:val="650"/>
        </w:trPr>
        <w:tc>
          <w:tcPr>
            <w:tcW w:w="241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2</w:t>
            </w:r>
          </w:p>
        </w:tc>
        <w:tc>
          <w:tcPr>
            <w:tcW w:w="716" w:type="dxa"/>
            <w:tcBorders>
              <w:top w:val="single" w:sz="4" w:space="0" w:color="auto"/>
              <w:left w:val="single" w:sz="4" w:space="0" w:color="auto"/>
              <w:bottom w:val="single" w:sz="4" w:space="0" w:color="auto"/>
              <w:right w:val="single" w:sz="4" w:space="0" w:color="auto"/>
            </w:tcBorders>
          </w:tcPr>
          <w:p w:rsidR="000B0505" w:rsidRPr="00910103" w:rsidRDefault="000B0505">
            <w:pPr>
              <w:bidi w:val="0"/>
              <w:jc w:val="center"/>
              <w:rPr>
                <w:rFonts w:cs="Arial"/>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3255" w:type="dxa"/>
            <w:tcBorders>
              <w:top w:val="single" w:sz="4" w:space="0" w:color="auto"/>
              <w:left w:val="single" w:sz="4" w:space="0" w:color="auto"/>
              <w:bottom w:val="single" w:sz="4" w:space="0" w:color="auto"/>
              <w:right w:val="single" w:sz="4" w:space="0" w:color="auto"/>
            </w:tcBorders>
            <w:hideMark/>
          </w:tcPr>
          <w:p w:rsidR="000B0505" w:rsidRPr="00ED7F7A" w:rsidRDefault="000B0505">
            <w:pPr>
              <w:bidi w:val="0"/>
              <w:rPr>
                <w:b/>
                <w:bCs/>
                <w:i/>
                <w:iCs/>
              </w:rPr>
            </w:pPr>
            <w:r w:rsidRPr="00910103">
              <w:t xml:space="preserve">Architecture Professional </w:t>
            </w:r>
            <w:r w:rsidRPr="00910103">
              <w:rPr>
                <w:b/>
                <w:bCs/>
              </w:rPr>
              <w:t>Practice</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0B0505" w:rsidRPr="00910103" w:rsidRDefault="000B0505">
            <w:pPr>
              <w:rPr>
                <w:rFonts w:cs="Arial"/>
                <w:b/>
                <w:bCs/>
              </w:rPr>
            </w:pPr>
          </w:p>
        </w:tc>
        <w:tc>
          <w:tcPr>
            <w:tcW w:w="611"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15</w:t>
            </w:r>
          </w:p>
        </w:tc>
      </w:tr>
      <w:tr w:rsidR="000B0505" w:rsidRPr="00910103" w:rsidTr="00910103">
        <w:trPr>
          <w:trHeight w:val="300"/>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13.3 %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4</w:t>
            </w:r>
          </w:p>
        </w:tc>
        <w:tc>
          <w:tcPr>
            <w:tcW w:w="716"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w:t>
            </w:r>
          </w:p>
        </w:tc>
        <w:tc>
          <w:tcPr>
            <w:tcW w:w="709" w:type="dxa"/>
            <w:tcBorders>
              <w:top w:val="single" w:sz="4" w:space="0" w:color="auto"/>
              <w:left w:val="single" w:sz="4" w:space="0" w:color="auto"/>
              <w:bottom w:val="single" w:sz="4" w:space="0" w:color="auto"/>
              <w:right w:val="single" w:sz="4" w:space="0" w:color="auto"/>
            </w:tcBorders>
          </w:tcPr>
          <w:p w:rsidR="000B0505" w:rsidRPr="00910103" w:rsidRDefault="000B0505">
            <w:pPr>
              <w:jc w:val="both"/>
              <w:rPr>
                <w:rFonts w:cs="Arial"/>
                <w:b/>
                <w:bCs/>
              </w:rPr>
            </w:pP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378" w:type="dxa"/>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Arial"/>
                <w:b/>
                <w:bCs/>
              </w:rPr>
            </w:pPr>
          </w:p>
        </w:tc>
        <w:tc>
          <w:tcPr>
            <w:tcW w:w="611" w:type="dxa"/>
            <w:tcBorders>
              <w:top w:val="single" w:sz="4" w:space="0" w:color="auto"/>
              <w:left w:val="single" w:sz="4" w:space="0" w:color="auto"/>
              <w:bottom w:val="single" w:sz="4" w:space="0" w:color="auto"/>
              <w:right w:val="single" w:sz="4" w:space="0" w:color="auto"/>
            </w:tcBorders>
          </w:tcPr>
          <w:p w:rsidR="000B0505" w:rsidRPr="00910103" w:rsidRDefault="000B0505">
            <w:pPr>
              <w:bidi w:val="0"/>
              <w:rPr>
                <w:rFonts w:cs="Arial"/>
                <w:b/>
                <w:bCs/>
              </w:rPr>
            </w:pPr>
          </w:p>
        </w:tc>
      </w:tr>
      <w:tr w:rsidR="000B0505" w:rsidRPr="00910103" w:rsidTr="00910103">
        <w:trPr>
          <w:trHeight w:val="165"/>
        </w:trPr>
        <w:tc>
          <w:tcPr>
            <w:tcW w:w="2415" w:type="dxa"/>
            <w:tcBorders>
              <w:top w:val="single" w:sz="4" w:space="0" w:color="auto"/>
              <w:left w:val="nil"/>
              <w:bottom w:val="single" w:sz="4" w:space="0" w:color="auto"/>
              <w:right w:val="nil"/>
            </w:tcBorders>
          </w:tcPr>
          <w:p w:rsidR="000B0505" w:rsidRPr="00910103" w:rsidRDefault="000B0505">
            <w:pPr>
              <w:bidi w:val="0"/>
              <w:jc w:val="center"/>
              <w:rPr>
                <w:rFonts w:cs="Arial"/>
                <w:b/>
                <w:bCs/>
              </w:rPr>
            </w:pPr>
          </w:p>
        </w:tc>
        <w:tc>
          <w:tcPr>
            <w:tcW w:w="663"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716"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709" w:type="dxa"/>
            <w:tcBorders>
              <w:top w:val="single" w:sz="4" w:space="0" w:color="auto"/>
              <w:left w:val="nil"/>
              <w:bottom w:val="single" w:sz="4" w:space="0" w:color="auto"/>
              <w:right w:val="nil"/>
            </w:tcBorders>
          </w:tcPr>
          <w:p w:rsidR="000B0505" w:rsidRPr="00910103" w:rsidRDefault="000B0505">
            <w:pPr>
              <w:jc w:val="both"/>
              <w:rPr>
                <w:rFonts w:cs="Arial"/>
                <w:b/>
                <w:bCs/>
              </w:rPr>
            </w:pPr>
          </w:p>
        </w:tc>
        <w:tc>
          <w:tcPr>
            <w:tcW w:w="3255" w:type="dxa"/>
            <w:tcBorders>
              <w:top w:val="single" w:sz="4" w:space="0" w:color="auto"/>
              <w:left w:val="nil"/>
              <w:bottom w:val="single" w:sz="4" w:space="0" w:color="auto"/>
              <w:right w:val="nil"/>
            </w:tcBorders>
          </w:tcPr>
          <w:p w:rsidR="000B0505" w:rsidRPr="00910103" w:rsidRDefault="000B0505">
            <w:pPr>
              <w:bidi w:val="0"/>
            </w:pPr>
          </w:p>
        </w:tc>
        <w:tc>
          <w:tcPr>
            <w:tcW w:w="1378" w:type="dxa"/>
            <w:tcBorders>
              <w:top w:val="single" w:sz="4" w:space="0" w:color="auto"/>
              <w:left w:val="nil"/>
              <w:bottom w:val="single" w:sz="4" w:space="0" w:color="auto"/>
              <w:right w:val="nil"/>
            </w:tcBorders>
          </w:tcPr>
          <w:p w:rsidR="000B0505" w:rsidRPr="00910103" w:rsidRDefault="000B0505">
            <w:pPr>
              <w:bidi w:val="0"/>
              <w:rPr>
                <w:rFonts w:cs="Arial"/>
                <w:b/>
                <w:bCs/>
              </w:rPr>
            </w:pPr>
          </w:p>
        </w:tc>
        <w:tc>
          <w:tcPr>
            <w:tcW w:w="611" w:type="dxa"/>
            <w:tcBorders>
              <w:top w:val="single" w:sz="4" w:space="0" w:color="auto"/>
              <w:left w:val="nil"/>
              <w:bottom w:val="single" w:sz="4" w:space="0" w:color="auto"/>
              <w:right w:val="nil"/>
            </w:tcBorders>
          </w:tcPr>
          <w:p w:rsidR="000B0505" w:rsidRPr="00910103" w:rsidRDefault="000B0505">
            <w:pPr>
              <w:bidi w:val="0"/>
              <w:rPr>
                <w:rFonts w:cs="Arial"/>
                <w:b/>
                <w:bCs/>
              </w:rPr>
            </w:pPr>
          </w:p>
        </w:tc>
      </w:tr>
      <w:tr w:rsidR="000B0505" w:rsidRPr="00910103" w:rsidTr="00910103">
        <w:trPr>
          <w:trHeight w:val="210"/>
        </w:trPr>
        <w:tc>
          <w:tcPr>
            <w:tcW w:w="2415"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12.5 %</w:t>
            </w:r>
          </w:p>
        </w:tc>
        <w:tc>
          <w:tcPr>
            <w:tcW w:w="663"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31</w:t>
            </w:r>
          </w:p>
        </w:tc>
        <w:tc>
          <w:tcPr>
            <w:tcW w:w="716" w:type="dxa"/>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jc w:val="center"/>
              <w:rPr>
                <w:rFonts w:cs="Arial"/>
                <w:b/>
                <w:bCs/>
              </w:rPr>
            </w:pPr>
            <w:r w:rsidRPr="00910103">
              <w:rPr>
                <w:rFonts w:cs="Arial"/>
                <w:b/>
                <w:bCs/>
                <w:rtl/>
              </w:rPr>
              <w:t>-</w:t>
            </w:r>
          </w:p>
        </w:tc>
        <w:tc>
          <w:tcPr>
            <w:tcW w:w="709" w:type="dxa"/>
            <w:tcBorders>
              <w:top w:val="single" w:sz="4" w:space="0" w:color="auto"/>
              <w:left w:val="single" w:sz="4" w:space="0" w:color="auto"/>
              <w:bottom w:val="single" w:sz="4" w:space="0" w:color="auto"/>
              <w:right w:val="single" w:sz="4" w:space="0" w:color="auto"/>
            </w:tcBorders>
          </w:tcPr>
          <w:p w:rsidR="000B0505" w:rsidRPr="00910103" w:rsidRDefault="000B0505">
            <w:pPr>
              <w:jc w:val="both"/>
              <w:rPr>
                <w:rFonts w:cs="Arial"/>
                <w:b/>
                <w:bCs/>
              </w:rPr>
            </w:pPr>
          </w:p>
        </w:tc>
        <w:tc>
          <w:tcPr>
            <w:tcW w:w="3255" w:type="dxa"/>
            <w:tcBorders>
              <w:top w:val="single" w:sz="4" w:space="0" w:color="auto"/>
              <w:left w:val="single" w:sz="4" w:space="0" w:color="auto"/>
              <w:bottom w:val="single" w:sz="4" w:space="0" w:color="auto"/>
              <w:right w:val="single" w:sz="4" w:space="0" w:color="auto"/>
            </w:tcBorders>
          </w:tcPr>
          <w:p w:rsidR="000B0505" w:rsidRPr="00910103" w:rsidRDefault="000B0505">
            <w:pPr>
              <w:bidi w:val="0"/>
            </w:pPr>
          </w:p>
        </w:tc>
        <w:tc>
          <w:tcPr>
            <w:tcW w:w="1989" w:type="dxa"/>
            <w:gridSpan w:val="2"/>
            <w:tcBorders>
              <w:top w:val="single" w:sz="4" w:space="0" w:color="auto"/>
              <w:left w:val="single" w:sz="4" w:space="0" w:color="auto"/>
              <w:bottom w:val="single" w:sz="4" w:space="0" w:color="auto"/>
              <w:right w:val="single" w:sz="4" w:space="0" w:color="auto"/>
            </w:tcBorders>
            <w:hideMark/>
          </w:tcPr>
          <w:p w:rsidR="000B0505" w:rsidRPr="00910103" w:rsidRDefault="000B0505">
            <w:pPr>
              <w:bidi w:val="0"/>
              <w:rPr>
                <w:rFonts w:cs="Arial"/>
                <w:b/>
                <w:bCs/>
              </w:rPr>
            </w:pPr>
            <w:r w:rsidRPr="00910103">
              <w:rPr>
                <w:rFonts w:cs="Arial"/>
                <w:b/>
                <w:bCs/>
                <w:rtl/>
              </w:rPr>
              <w:t>اجمالي قسم العماره</w:t>
            </w:r>
          </w:p>
        </w:tc>
      </w:tr>
    </w:tbl>
    <w:p w:rsidR="003B19CD" w:rsidRDefault="003B19CD" w:rsidP="00205DE5">
      <w:pPr>
        <w:jc w:val="right"/>
        <w:rPr>
          <w:b/>
          <w:bCs/>
          <w:u w:val="single"/>
          <w:lang w:bidi="ar-EG"/>
        </w:rPr>
      </w:pPr>
    </w:p>
    <w:p w:rsidR="00205DE5" w:rsidRDefault="00205DE5" w:rsidP="00205DE5">
      <w:pPr>
        <w:jc w:val="right"/>
        <w:rPr>
          <w:b/>
          <w:bCs/>
          <w:u w:val="single"/>
          <w:lang w:bidi="ar-EG"/>
        </w:rPr>
      </w:pPr>
    </w:p>
    <w:p w:rsidR="00ED7F7A" w:rsidRDefault="00ED7F7A" w:rsidP="00205DE5">
      <w:pPr>
        <w:jc w:val="right"/>
        <w:rPr>
          <w:b/>
          <w:bCs/>
          <w:u w:val="single"/>
          <w:lang w:bidi="ar-EG"/>
        </w:rPr>
      </w:pPr>
    </w:p>
    <w:p w:rsidR="00205DE5" w:rsidRPr="00205DE5" w:rsidRDefault="00205DE5" w:rsidP="00205DE5">
      <w:pPr>
        <w:jc w:val="right"/>
        <w:rPr>
          <w:b/>
          <w:bCs/>
          <w:u w:val="single"/>
          <w:rtl/>
          <w:lang w:bidi="ar-EG"/>
        </w:rPr>
      </w:pPr>
    </w:p>
    <w:p w:rsidR="000B0505" w:rsidRDefault="003B19CD" w:rsidP="003B19CD">
      <w:pPr>
        <w:jc w:val="right"/>
        <w:rPr>
          <w:b/>
          <w:bCs/>
          <w:u w:val="single"/>
          <w:lang w:bidi="ar-EG"/>
        </w:rPr>
      </w:pPr>
      <w:r w:rsidRPr="00205DE5">
        <w:rPr>
          <w:rFonts w:hint="cs"/>
          <w:b/>
          <w:bCs/>
          <w:u w:val="single"/>
          <w:rtl/>
          <w:lang w:bidi="ar-EG"/>
        </w:rPr>
        <w:t xml:space="preserve">قسم الهندسة الكهربية  : </w:t>
      </w:r>
    </w:p>
    <w:p w:rsidR="00205DE5" w:rsidRDefault="00205DE5" w:rsidP="003B19CD">
      <w:pPr>
        <w:jc w:val="right"/>
        <w:rPr>
          <w:rtl/>
          <w:lang w:bidi="ar-EG"/>
        </w:rPr>
      </w:pPr>
    </w:p>
    <w:p w:rsidR="003B19CD" w:rsidRPr="00910103" w:rsidRDefault="003B19CD" w:rsidP="003B19CD">
      <w:pPr>
        <w:jc w:val="right"/>
        <w:rPr>
          <w:rtl/>
          <w:lang w:bidi="ar-EG"/>
        </w:rPr>
      </w:pPr>
      <w:r w:rsidRPr="00910103">
        <w:rPr>
          <w:rFonts w:hint="cs"/>
          <w:rtl/>
          <w:lang w:bidi="ar-EG"/>
        </w:rPr>
        <w:t>مرفق التقرير</w:t>
      </w:r>
      <w:r w:rsidR="00205DE5">
        <w:rPr>
          <w:lang w:bidi="ar-EG"/>
        </w:rPr>
        <w:t xml:space="preserve"> </w:t>
      </w:r>
      <w:r w:rsidR="00205DE5">
        <w:rPr>
          <w:lang w:bidi="ar-EG"/>
        </w:rPr>
        <w:tab/>
        <w:t xml:space="preserve">       </w:t>
      </w:r>
    </w:p>
    <w:p w:rsidR="003B19CD" w:rsidRPr="00910103" w:rsidRDefault="003B19CD" w:rsidP="003B19CD">
      <w:pPr>
        <w:jc w:val="right"/>
        <w:rPr>
          <w:rtl/>
          <w:lang w:bidi="ar-EG"/>
        </w:rPr>
      </w:pPr>
    </w:p>
    <w:p w:rsidR="003B19CD" w:rsidRPr="00910103" w:rsidRDefault="003B19CD" w:rsidP="003B19CD">
      <w:pPr>
        <w:jc w:val="right"/>
        <w:rPr>
          <w:rtl/>
          <w:lang w:bidi="ar-EG"/>
        </w:rPr>
      </w:pPr>
    </w:p>
    <w:p w:rsidR="003B19CD" w:rsidRPr="00910103" w:rsidRDefault="003B19CD" w:rsidP="003B19CD">
      <w:pPr>
        <w:jc w:val="right"/>
        <w:rPr>
          <w:rtl/>
          <w:lang w:bidi="ar-EG"/>
        </w:rPr>
      </w:pPr>
    </w:p>
    <w:p w:rsidR="003B19CD" w:rsidRPr="00910103" w:rsidRDefault="00FD5603" w:rsidP="00205DE5">
      <w:pPr>
        <w:bidi/>
        <w:jc w:val="right"/>
        <w:rPr>
          <w:rtl/>
          <w:lang w:bidi="ar-EG"/>
        </w:rPr>
      </w:pP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r w:rsidRPr="00910103">
        <w:rPr>
          <w:lang w:bidi="ar-EG"/>
        </w:rPr>
        <w:tab/>
      </w:r>
    </w:p>
    <w:sectPr w:rsidR="003B19CD" w:rsidRPr="00910103" w:rsidSect="007A70B3">
      <w:headerReference w:type="default" r:id="rId9"/>
      <w:footerReference w:type="default" r:id="rId10"/>
      <w:pgSz w:w="12240" w:h="15840"/>
      <w:pgMar w:top="1440" w:right="900" w:bottom="567" w:left="1134" w:header="720" w:footer="7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9E" w:rsidRDefault="0083159E" w:rsidP="00E944E4">
      <w:r>
        <w:separator/>
      </w:r>
    </w:p>
  </w:endnote>
  <w:endnote w:type="continuationSeparator" w:id="0">
    <w:p w:rsidR="0083159E" w:rsidRDefault="0083159E" w:rsidP="00E9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1" w:rsidRPr="00E944E4" w:rsidRDefault="00E944E4" w:rsidP="00E944E4">
    <w:pPr>
      <w:tabs>
        <w:tab w:val="left" w:pos="522"/>
      </w:tabs>
      <w:bidi/>
      <w:jc w:val="center"/>
      <w:rPr>
        <w:rFonts w:ascii="Arial" w:hAnsi="Arial" w:cs="Simplified Arabic"/>
        <w:b/>
        <w:bCs/>
        <w:color w:val="1F497D" w:themeColor="text2"/>
        <w:sz w:val="12"/>
        <w:szCs w:val="12"/>
        <w:rtl/>
        <w:lang w:bidi="ar-EG"/>
      </w:rPr>
    </w:pPr>
    <w:r w:rsidRPr="00E944E4">
      <w:rPr>
        <w:rFonts w:ascii="Arial" w:hAnsi="Arial" w:cs="Simplified Arabic" w:hint="cs"/>
        <w:b/>
        <w:bCs/>
        <w:color w:val="1F497D" w:themeColor="text2"/>
        <w:sz w:val="12"/>
        <w:szCs w:val="12"/>
        <w:rtl/>
        <w:lang w:bidi="ar-EG"/>
      </w:rPr>
      <w:t>ــــــــــــــــــــــــــــــــــــــــــــــــــــــــــــــــــــــــــــــــــــــــــــــــــــ</w:t>
    </w:r>
    <w:r>
      <w:rPr>
        <w:rFonts w:ascii="Arial" w:hAnsi="Arial" w:cs="Simplified Arabic" w:hint="cs"/>
        <w:b/>
        <w:bCs/>
        <w:color w:val="1F497D" w:themeColor="text2"/>
        <w:sz w:val="12"/>
        <w:szCs w:val="12"/>
        <w:rtl/>
        <w:lang w:bidi="ar-EG"/>
      </w:rPr>
      <w:t>ـــــــــــــــــــــــــــــــــــــــــــــــــــــــــــــــ</w:t>
    </w:r>
    <w:r w:rsidRPr="00E944E4">
      <w:rPr>
        <w:rFonts w:ascii="Arial" w:hAnsi="Arial" w:cs="Simplified Arabic" w:hint="cs"/>
        <w:b/>
        <w:bCs/>
        <w:color w:val="1F497D" w:themeColor="text2"/>
        <w:sz w:val="12"/>
        <w:szCs w:val="1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4D37" w:rsidRPr="001D4621" w:rsidRDefault="00385B94" w:rsidP="00E944E4">
    <w:pPr>
      <w:tabs>
        <w:tab w:val="left" w:pos="522"/>
      </w:tabs>
      <w:bidi/>
      <w:jc w:val="both"/>
      <w:rPr>
        <w:rFonts w:ascii="Arial" w:hAnsi="Arial" w:cs="Simplified Arabic"/>
        <w:sz w:val="20"/>
        <w:szCs w:val="20"/>
        <w:rtl/>
        <w:lang w:bidi="ar-EG"/>
      </w:rPr>
    </w:pPr>
    <w:r w:rsidRPr="001D4621">
      <w:rPr>
        <w:rFonts w:ascii="Arial" w:hAnsi="Arial" w:cs="Simplified Arabic" w:hint="cs"/>
        <w:b/>
        <w:bCs/>
        <w:color w:val="1F497D" w:themeColor="text2"/>
        <w:sz w:val="20"/>
        <w:szCs w:val="20"/>
        <w:rtl/>
        <w:lang w:bidi="ar-EG"/>
      </w:rPr>
      <w:t>ا</w:t>
    </w:r>
    <w:r w:rsidRPr="001D4621">
      <w:rPr>
        <w:rFonts w:ascii="Arial" w:hAnsi="Arial" w:cs="Simplified Arabic"/>
        <w:b/>
        <w:bCs/>
        <w:color w:val="1F497D" w:themeColor="text2"/>
        <w:sz w:val="20"/>
        <w:szCs w:val="20"/>
        <w:rtl/>
        <w:lang w:bidi="ar-EG"/>
      </w:rPr>
      <w:t>لرؤية:</w:t>
    </w:r>
    <w:r w:rsidRPr="001D4621">
      <w:rPr>
        <w:rFonts w:ascii="Arial" w:hAnsi="Arial" w:cs="Simplified Arabic" w:hint="cs"/>
        <w:b/>
        <w:bCs/>
        <w:sz w:val="20"/>
        <w:szCs w:val="20"/>
        <w:rtl/>
        <w:lang w:bidi="ar-EG"/>
      </w:rPr>
      <w:t>تحقيق مستوى رفيع من الأداء والمحافظة على الانجاز الراقي بهدف التأهل للحصول على الاعتماد وكسب رضا المستفيدين</w:t>
    </w:r>
    <w:r w:rsidRPr="001D4621">
      <w:rPr>
        <w:rFonts w:ascii="Arial" w:hAnsi="Arial" w:cs="Simplified Arabic"/>
        <w:b/>
        <w:bCs/>
        <w:sz w:val="20"/>
        <w:szCs w:val="20"/>
        <w:rtl/>
        <w:lang w:bidi="ar-EG"/>
      </w:rPr>
      <w:t>.</w:t>
    </w:r>
  </w:p>
  <w:p w:rsidR="008F4D37" w:rsidRPr="001D4621" w:rsidRDefault="00385B94" w:rsidP="001D4621">
    <w:pPr>
      <w:tabs>
        <w:tab w:val="left" w:pos="522"/>
      </w:tabs>
      <w:bidi/>
      <w:spacing w:before="40" w:after="40" w:line="300" w:lineRule="auto"/>
      <w:jc w:val="lowKashida"/>
      <w:rPr>
        <w:rFonts w:ascii="Arial" w:hAnsi="Arial" w:cs="Simplified Arabic"/>
        <w:b/>
        <w:bCs/>
        <w:sz w:val="20"/>
        <w:szCs w:val="20"/>
        <w:rtl/>
        <w:lang w:bidi="ar-EG"/>
      </w:rPr>
    </w:pPr>
    <w:r w:rsidRPr="001D4621">
      <w:rPr>
        <w:rFonts w:ascii="Arial" w:hAnsi="Arial" w:cs="Simplified Arabic"/>
        <w:b/>
        <w:bCs/>
        <w:color w:val="1F497D" w:themeColor="text2"/>
        <w:sz w:val="20"/>
        <w:szCs w:val="20"/>
        <w:rtl/>
        <w:lang w:bidi="ar-EG"/>
      </w:rPr>
      <w:t>الرسالة:</w:t>
    </w:r>
    <w:r w:rsidRPr="001D4621">
      <w:rPr>
        <w:rFonts w:ascii="Arial" w:hAnsi="Arial" w:cs="Simplified Arabic" w:hint="cs"/>
        <w:b/>
        <w:bCs/>
        <w:sz w:val="20"/>
        <w:szCs w:val="20"/>
        <w:rtl/>
        <w:lang w:bidi="ar-EG"/>
      </w:rPr>
      <w:t>أن يكون للوحدة الدور القيادي في تحقيق جودة الاداء المؤسسي والأكاديمي والارتقاء المستمر بالعملية التعليمية والبحثية وخدمة الطلاب والبيئة ، بما يحقق رسالة الكلية ويتفق مع استراتيجية الجامعة ،والسعي لإعداد الكلية للحصول على الاعتماد</w:t>
    </w:r>
    <w:r w:rsidRPr="001D4621">
      <w:rPr>
        <w:rFonts w:ascii="Arial" w:hAnsi="Arial" w:cs="Simplified Arabic"/>
        <w:b/>
        <w:bCs/>
        <w:sz w:val="20"/>
        <w:szCs w:val="20"/>
        <w:rtl/>
        <w:lang w:bidi="ar-EG"/>
      </w:rPr>
      <w:t>.</w:t>
    </w:r>
  </w:p>
  <w:p w:rsidR="008F4D37" w:rsidRDefault="0083159E">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9E" w:rsidRDefault="0083159E" w:rsidP="00E944E4">
      <w:r>
        <w:separator/>
      </w:r>
    </w:p>
  </w:footnote>
  <w:footnote w:type="continuationSeparator" w:id="0">
    <w:p w:rsidR="0083159E" w:rsidRDefault="0083159E" w:rsidP="00E94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103" w:type="pct"/>
      <w:tblInd w:w="-175" w:type="dxa"/>
      <w:tblBorders>
        <w:bottom w:val="double" w:sz="4" w:space="0" w:color="auto"/>
      </w:tblBorders>
      <w:tblLook w:val="04A0" w:firstRow="1" w:lastRow="0" w:firstColumn="1" w:lastColumn="0" w:noHBand="0" w:noVBand="1"/>
    </w:tblPr>
    <w:tblGrid>
      <w:gridCol w:w="3493"/>
      <w:gridCol w:w="3427"/>
      <w:gridCol w:w="3717"/>
    </w:tblGrid>
    <w:tr w:rsidR="0022470E" w:rsidRPr="00652E6F" w:rsidTr="008F4D37">
      <w:trPr>
        <w:trHeight w:val="304"/>
      </w:trPr>
      <w:tc>
        <w:tcPr>
          <w:tcW w:w="1642" w:type="pct"/>
          <w:shd w:val="clear" w:color="auto" w:fill="auto"/>
          <w:vAlign w:val="center"/>
        </w:tcPr>
        <w:p w:rsidR="002E2FFC" w:rsidRPr="00652E6F" w:rsidRDefault="000B0505" w:rsidP="008F4D37">
          <w:pPr>
            <w:pStyle w:val="Header"/>
            <w:spacing w:line="360" w:lineRule="auto"/>
            <w:jc w:val="right"/>
            <w:rPr>
              <w:b/>
              <w:bCs/>
              <w:u w:val="single"/>
              <w:lang w:bidi="ar-EG"/>
            </w:rPr>
          </w:pPr>
          <w:r>
            <w:rPr>
              <w:rFonts w:hint="cs"/>
              <w:b/>
              <w:bCs/>
              <w:u w:val="single"/>
              <w:rtl/>
              <w:lang w:bidi="ar-EG"/>
            </w:rPr>
            <w:t>جامعـــــة كفرالشيــــ</w:t>
          </w:r>
        </w:p>
      </w:tc>
      <w:tc>
        <w:tcPr>
          <w:tcW w:w="1611" w:type="pct"/>
          <w:vMerge w:val="restart"/>
        </w:tcPr>
        <w:p w:rsidR="002E2FFC" w:rsidRPr="00D23A66" w:rsidRDefault="00385B94" w:rsidP="008F4D37">
          <w:pPr>
            <w:pStyle w:val="Header"/>
            <w:spacing w:line="360" w:lineRule="auto"/>
            <w:rPr>
              <w:b/>
              <w:bCs/>
              <w:u w:val="single"/>
              <w:rtl/>
              <w:lang w:bidi="ar-EG"/>
            </w:rPr>
          </w:pPr>
          <w:r>
            <w:rPr>
              <w:noProof/>
            </w:rPr>
            <w:drawing>
              <wp:anchor distT="0" distB="0" distL="114300" distR="114300" simplePos="0" relativeHeight="251659264" behindDoc="0" locked="0" layoutInCell="1" allowOverlap="1">
                <wp:simplePos x="0" y="0"/>
                <wp:positionH relativeFrom="column">
                  <wp:posOffset>1599565</wp:posOffset>
                </wp:positionH>
                <wp:positionV relativeFrom="paragraph">
                  <wp:posOffset>-150495</wp:posOffset>
                </wp:positionV>
                <wp:extent cx="890905" cy="891540"/>
                <wp:effectExtent l="0" t="0" r="4445" b="3810"/>
                <wp:wrapNone/>
                <wp:docPr id="215" name="Picture 215" descr="25188414_802654919941447_207941527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25188414_802654919941447_2079415270_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89154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74295</wp:posOffset>
                </wp:positionH>
                <wp:positionV relativeFrom="paragraph">
                  <wp:posOffset>-78487</wp:posOffset>
                </wp:positionV>
                <wp:extent cx="706755" cy="800735"/>
                <wp:effectExtent l="0" t="0" r="0" b="0"/>
                <wp:wrapNone/>
                <wp:docPr id="4" name="Picture 216"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descr="تنزيل"/>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755" cy="800735"/>
                        </a:xfrm>
                        <a:prstGeom prst="rect">
                          <a:avLst/>
                        </a:prstGeom>
                        <a:noFill/>
                        <a:ln>
                          <a:noFill/>
                        </a:ln>
                      </pic:spPr>
                    </pic:pic>
                  </a:graphicData>
                </a:graphic>
              </wp:anchor>
            </w:drawing>
          </w:r>
        </w:p>
      </w:tc>
      <w:tc>
        <w:tcPr>
          <w:tcW w:w="1747" w:type="pct"/>
        </w:tcPr>
        <w:p w:rsidR="002E2FFC" w:rsidRPr="00652E6F" w:rsidRDefault="00385B94" w:rsidP="008F4D37">
          <w:pPr>
            <w:pStyle w:val="Header"/>
            <w:spacing w:line="360" w:lineRule="auto"/>
            <w:rPr>
              <w:b/>
              <w:bCs/>
              <w:lang w:bidi="ar-EG"/>
            </w:rPr>
          </w:pPr>
          <w:proofErr w:type="spellStart"/>
          <w:r w:rsidRPr="00652E6F">
            <w:rPr>
              <w:b/>
              <w:bCs/>
              <w:lang w:bidi="ar-EG"/>
            </w:rPr>
            <w:t>Kafrelsheikh</w:t>
          </w:r>
          <w:proofErr w:type="spellEnd"/>
          <w:r w:rsidRPr="00652E6F">
            <w:rPr>
              <w:b/>
              <w:bCs/>
              <w:lang w:bidi="ar-EG"/>
            </w:rPr>
            <w:t xml:space="preserve"> University</w:t>
          </w:r>
        </w:p>
      </w:tc>
    </w:tr>
    <w:tr w:rsidR="0022470E" w:rsidRPr="00652E6F" w:rsidTr="008F4D37">
      <w:trPr>
        <w:trHeight w:val="304"/>
      </w:trPr>
      <w:tc>
        <w:tcPr>
          <w:tcW w:w="1642" w:type="pct"/>
          <w:shd w:val="clear" w:color="auto" w:fill="auto"/>
          <w:vAlign w:val="center"/>
        </w:tcPr>
        <w:p w:rsidR="002E2FFC" w:rsidRPr="00652E6F" w:rsidRDefault="00385B94" w:rsidP="008F4D37">
          <w:pPr>
            <w:pStyle w:val="Header"/>
            <w:spacing w:line="360" w:lineRule="auto"/>
            <w:jc w:val="right"/>
            <w:rPr>
              <w:b/>
              <w:bCs/>
              <w:u w:val="single"/>
              <w:rtl/>
              <w:lang w:bidi="ar-EG"/>
            </w:rPr>
          </w:pPr>
          <w:r w:rsidRPr="00652E6F">
            <w:rPr>
              <w:rFonts w:hint="cs"/>
              <w:b/>
              <w:bCs/>
              <w:u w:val="single"/>
              <w:rtl/>
              <w:lang w:bidi="ar-EG"/>
            </w:rPr>
            <w:t>كليــــــــة الهندســــــــة</w:t>
          </w:r>
        </w:p>
      </w:tc>
      <w:tc>
        <w:tcPr>
          <w:tcW w:w="1611" w:type="pct"/>
          <w:vMerge/>
        </w:tcPr>
        <w:p w:rsidR="002E2FFC" w:rsidRPr="00D23A66" w:rsidRDefault="0083159E" w:rsidP="008F4D37">
          <w:pPr>
            <w:pStyle w:val="Header"/>
            <w:spacing w:line="360" w:lineRule="auto"/>
            <w:jc w:val="highKashida"/>
            <w:rPr>
              <w:b/>
              <w:bCs/>
              <w:u w:val="single"/>
              <w:rtl/>
              <w:lang w:bidi="ar-EG"/>
            </w:rPr>
          </w:pPr>
        </w:p>
      </w:tc>
      <w:tc>
        <w:tcPr>
          <w:tcW w:w="1747" w:type="pct"/>
        </w:tcPr>
        <w:p w:rsidR="002E2FFC" w:rsidRPr="00652E6F" w:rsidRDefault="00385B94" w:rsidP="008F4D37">
          <w:pPr>
            <w:pStyle w:val="Header"/>
            <w:spacing w:line="360" w:lineRule="auto"/>
            <w:rPr>
              <w:b/>
              <w:bCs/>
              <w:rtl/>
              <w:lang w:bidi="ar-EG"/>
            </w:rPr>
          </w:pPr>
          <w:r w:rsidRPr="00652E6F">
            <w:rPr>
              <w:b/>
              <w:bCs/>
              <w:lang w:bidi="ar-EG"/>
            </w:rPr>
            <w:t>Faculty of Engineering</w:t>
          </w:r>
        </w:p>
      </w:tc>
    </w:tr>
    <w:tr w:rsidR="0022470E" w:rsidRPr="00652E6F" w:rsidTr="008F4D37">
      <w:trPr>
        <w:trHeight w:val="304"/>
      </w:trPr>
      <w:tc>
        <w:tcPr>
          <w:tcW w:w="1642" w:type="pct"/>
          <w:shd w:val="clear" w:color="auto" w:fill="auto"/>
          <w:vAlign w:val="center"/>
        </w:tcPr>
        <w:p w:rsidR="008F4D37" w:rsidRPr="00456D75" w:rsidRDefault="00385B94" w:rsidP="00456D75">
          <w:pPr>
            <w:pStyle w:val="Header"/>
            <w:spacing w:line="360" w:lineRule="auto"/>
            <w:jc w:val="right"/>
            <w:rPr>
              <w:b/>
              <w:bCs/>
              <w:u w:val="single"/>
              <w:rtl/>
              <w:lang w:bidi="ar-EG"/>
            </w:rPr>
          </w:pPr>
          <w:r w:rsidRPr="00652E6F">
            <w:rPr>
              <w:rFonts w:hint="cs"/>
              <w:b/>
              <w:bCs/>
              <w:u w:val="single"/>
              <w:rtl/>
              <w:lang w:bidi="ar-EG"/>
            </w:rPr>
            <w:t>وحدة ضمــان الجـــودة</w:t>
          </w:r>
        </w:p>
      </w:tc>
      <w:tc>
        <w:tcPr>
          <w:tcW w:w="1611" w:type="pct"/>
          <w:vMerge/>
        </w:tcPr>
        <w:p w:rsidR="002E2FFC" w:rsidRPr="00D23A66" w:rsidRDefault="0083159E" w:rsidP="008F4D37">
          <w:pPr>
            <w:pStyle w:val="Header"/>
            <w:spacing w:line="360" w:lineRule="auto"/>
            <w:jc w:val="highKashida"/>
            <w:rPr>
              <w:b/>
              <w:bCs/>
              <w:u w:val="single"/>
              <w:rtl/>
              <w:lang w:bidi="ar-EG"/>
            </w:rPr>
          </w:pPr>
        </w:p>
      </w:tc>
      <w:tc>
        <w:tcPr>
          <w:tcW w:w="1747" w:type="pct"/>
        </w:tcPr>
        <w:p w:rsidR="002E2FFC" w:rsidRPr="00652E6F" w:rsidRDefault="00385B94" w:rsidP="008F4D37">
          <w:pPr>
            <w:pStyle w:val="Header"/>
            <w:spacing w:line="360" w:lineRule="auto"/>
            <w:rPr>
              <w:b/>
              <w:bCs/>
              <w:rtl/>
              <w:lang w:bidi="ar-EG"/>
            </w:rPr>
          </w:pPr>
          <w:r w:rsidRPr="00652E6F">
            <w:rPr>
              <w:b/>
              <w:bCs/>
              <w:lang w:bidi="ar-EG"/>
            </w:rPr>
            <w:t>Quality Assurance Unit</w:t>
          </w:r>
        </w:p>
      </w:tc>
    </w:tr>
  </w:tbl>
  <w:p w:rsidR="0033110B" w:rsidRPr="00E944E4" w:rsidRDefault="0083159E" w:rsidP="00E944E4">
    <w:pPr>
      <w:pStyle w:val="Header"/>
      <w:spacing w:line="36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836"/>
    <w:multiLevelType w:val="hybridMultilevel"/>
    <w:tmpl w:val="B01E0678"/>
    <w:lvl w:ilvl="0" w:tplc="034CE14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C3C0E"/>
    <w:multiLevelType w:val="hybridMultilevel"/>
    <w:tmpl w:val="693E05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3C73AEF"/>
    <w:multiLevelType w:val="hybridMultilevel"/>
    <w:tmpl w:val="5FB889EE"/>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266123BD"/>
    <w:multiLevelType w:val="hybridMultilevel"/>
    <w:tmpl w:val="5F105268"/>
    <w:lvl w:ilvl="0" w:tplc="75326C62">
      <w:numFmt w:val="bullet"/>
      <w:lvlText w:val="-"/>
      <w:lvlJc w:val="left"/>
      <w:pPr>
        <w:ind w:left="990" w:hanging="360"/>
      </w:pPr>
      <w:rPr>
        <w:rFonts w:ascii="Arial" w:eastAsia="Calibr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86B5C2C"/>
    <w:multiLevelType w:val="hybridMultilevel"/>
    <w:tmpl w:val="C0F28A88"/>
    <w:lvl w:ilvl="0" w:tplc="75326C62">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D86208C"/>
    <w:multiLevelType w:val="hybridMultilevel"/>
    <w:tmpl w:val="6132140A"/>
    <w:lvl w:ilvl="0" w:tplc="75326C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B0E64"/>
    <w:multiLevelType w:val="hybridMultilevel"/>
    <w:tmpl w:val="87A89F6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F4B6170"/>
    <w:multiLevelType w:val="hybridMultilevel"/>
    <w:tmpl w:val="C18A7D2C"/>
    <w:lvl w:ilvl="0" w:tplc="0409000F">
      <w:start w:val="1"/>
      <w:numFmt w:val="decimal"/>
      <w:lvlText w:val="%1."/>
      <w:lvlJc w:val="left"/>
      <w:pPr>
        <w:ind w:left="536" w:hanging="360"/>
      </w:p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8">
    <w:nsid w:val="431B2E9A"/>
    <w:multiLevelType w:val="hybridMultilevel"/>
    <w:tmpl w:val="2696CFEE"/>
    <w:lvl w:ilvl="0" w:tplc="75326C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A6B4E"/>
    <w:multiLevelType w:val="hybridMultilevel"/>
    <w:tmpl w:val="8612D614"/>
    <w:lvl w:ilvl="0" w:tplc="809426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4BD4CC7"/>
    <w:multiLevelType w:val="hybridMultilevel"/>
    <w:tmpl w:val="C18A7D2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465E4783"/>
    <w:multiLevelType w:val="hybridMultilevel"/>
    <w:tmpl w:val="FA18F6FC"/>
    <w:lvl w:ilvl="0" w:tplc="F454B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94FF8"/>
    <w:multiLevelType w:val="hybridMultilevel"/>
    <w:tmpl w:val="486A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597411"/>
    <w:multiLevelType w:val="hybridMultilevel"/>
    <w:tmpl w:val="F5A2E81C"/>
    <w:lvl w:ilvl="0" w:tplc="536E194C">
      <w:start w:val="1"/>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390A30"/>
    <w:multiLevelType w:val="hybridMultilevel"/>
    <w:tmpl w:val="F1C80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2A4556F"/>
    <w:multiLevelType w:val="hybridMultilevel"/>
    <w:tmpl w:val="78000C6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7FD73DF0"/>
    <w:multiLevelType w:val="hybridMultilevel"/>
    <w:tmpl w:val="9D7E6B58"/>
    <w:lvl w:ilvl="0" w:tplc="75326C62">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14"/>
  </w:num>
  <w:num w:numId="7">
    <w:abstractNumId w:val="5"/>
  </w:num>
  <w:num w:numId="8">
    <w:abstractNumId w:val="7"/>
  </w:num>
  <w:num w:numId="9">
    <w:abstractNumId w:val="10"/>
  </w:num>
  <w:num w:numId="10">
    <w:abstractNumId w:val="6"/>
  </w:num>
  <w:num w:numId="11">
    <w:abstractNumId w:val="2"/>
  </w:num>
  <w:num w:numId="12">
    <w:abstractNumId w:val="15"/>
  </w:num>
  <w:num w:numId="13">
    <w:abstractNumId w:val="0"/>
  </w:num>
  <w:num w:numId="14">
    <w:abstractNumId w:val="8"/>
  </w:num>
  <w:num w:numId="15">
    <w:abstractNumId w:val="16"/>
  </w:num>
  <w:num w:numId="16">
    <w:abstractNumId w:val="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9D"/>
    <w:rsid w:val="0003370D"/>
    <w:rsid w:val="000B0505"/>
    <w:rsid w:val="000B1328"/>
    <w:rsid w:val="000D0D11"/>
    <w:rsid w:val="000E75F0"/>
    <w:rsid w:val="0013222F"/>
    <w:rsid w:val="00193D0F"/>
    <w:rsid w:val="001A0AE5"/>
    <w:rsid w:val="001E1B42"/>
    <w:rsid w:val="001E7FD9"/>
    <w:rsid w:val="00200C55"/>
    <w:rsid w:val="00205DE5"/>
    <w:rsid w:val="0022470E"/>
    <w:rsid w:val="0023438E"/>
    <w:rsid w:val="00274357"/>
    <w:rsid w:val="00287746"/>
    <w:rsid w:val="002D6F53"/>
    <w:rsid w:val="002E3BB4"/>
    <w:rsid w:val="002F4C11"/>
    <w:rsid w:val="00385B94"/>
    <w:rsid w:val="003B19CD"/>
    <w:rsid w:val="00400302"/>
    <w:rsid w:val="00450744"/>
    <w:rsid w:val="004B1690"/>
    <w:rsid w:val="0053359D"/>
    <w:rsid w:val="00540751"/>
    <w:rsid w:val="005541CA"/>
    <w:rsid w:val="00554A7B"/>
    <w:rsid w:val="0066080E"/>
    <w:rsid w:val="00744464"/>
    <w:rsid w:val="00796804"/>
    <w:rsid w:val="007A291B"/>
    <w:rsid w:val="007A70B3"/>
    <w:rsid w:val="007B4C0D"/>
    <w:rsid w:val="007B7EAF"/>
    <w:rsid w:val="00804EFC"/>
    <w:rsid w:val="0083159E"/>
    <w:rsid w:val="0088187E"/>
    <w:rsid w:val="008D585A"/>
    <w:rsid w:val="00910103"/>
    <w:rsid w:val="00970E8B"/>
    <w:rsid w:val="009B2487"/>
    <w:rsid w:val="00A026BC"/>
    <w:rsid w:val="00A314FE"/>
    <w:rsid w:val="00A34337"/>
    <w:rsid w:val="00A53DAF"/>
    <w:rsid w:val="00B12659"/>
    <w:rsid w:val="00B1401A"/>
    <w:rsid w:val="00B50917"/>
    <w:rsid w:val="00B63B8D"/>
    <w:rsid w:val="00BD448E"/>
    <w:rsid w:val="00BF673E"/>
    <w:rsid w:val="00C215F4"/>
    <w:rsid w:val="00CC2FDD"/>
    <w:rsid w:val="00D3039B"/>
    <w:rsid w:val="00D32C1D"/>
    <w:rsid w:val="00DE4EA1"/>
    <w:rsid w:val="00E225F2"/>
    <w:rsid w:val="00E364EC"/>
    <w:rsid w:val="00E944E4"/>
    <w:rsid w:val="00EA4D0C"/>
    <w:rsid w:val="00EB2543"/>
    <w:rsid w:val="00ED7F7A"/>
    <w:rsid w:val="00EF3108"/>
    <w:rsid w:val="00EF4843"/>
    <w:rsid w:val="00F175E2"/>
    <w:rsid w:val="00F6667E"/>
    <w:rsid w:val="00FD5603"/>
    <w:rsid w:val="00FE39BB"/>
    <w:rsid w:val="00FE4E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Char3,Char3"/>
    <w:basedOn w:val="Normal"/>
    <w:link w:val="HeaderChar"/>
    <w:uiPriority w:val="99"/>
    <w:rsid w:val="0053359D"/>
    <w:pPr>
      <w:tabs>
        <w:tab w:val="center" w:pos="4680"/>
        <w:tab w:val="right" w:pos="9360"/>
      </w:tabs>
    </w:pPr>
  </w:style>
  <w:style w:type="character" w:customStyle="1" w:styleId="HeaderChar">
    <w:name w:val="Header Char"/>
    <w:aliases w:val=" Char Char,Char Char, Char3 Char,Char3 Char"/>
    <w:basedOn w:val="DefaultParagraphFont"/>
    <w:link w:val="Header"/>
    <w:uiPriority w:val="99"/>
    <w:rsid w:val="0053359D"/>
    <w:rPr>
      <w:rFonts w:ascii="Times New Roman" w:eastAsia="Times New Roman" w:hAnsi="Times New Roman" w:cs="Times New Roman"/>
      <w:sz w:val="24"/>
      <w:szCs w:val="24"/>
    </w:rPr>
  </w:style>
  <w:style w:type="paragraph" w:styleId="Footer">
    <w:name w:val="footer"/>
    <w:basedOn w:val="Normal"/>
    <w:link w:val="FooterChar"/>
    <w:rsid w:val="0053359D"/>
    <w:pPr>
      <w:tabs>
        <w:tab w:val="center" w:pos="4680"/>
        <w:tab w:val="right" w:pos="9360"/>
      </w:tabs>
    </w:pPr>
  </w:style>
  <w:style w:type="character" w:customStyle="1" w:styleId="FooterChar">
    <w:name w:val="Footer Char"/>
    <w:basedOn w:val="DefaultParagraphFont"/>
    <w:link w:val="Footer"/>
    <w:rsid w:val="0053359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3359D"/>
    <w:pPr>
      <w:ind w:left="720"/>
      <w:contextualSpacing/>
    </w:pPr>
  </w:style>
  <w:style w:type="table" w:styleId="TableGrid">
    <w:name w:val="Table Grid"/>
    <w:basedOn w:val="TableNormal"/>
    <w:uiPriority w:val="59"/>
    <w:rsid w:val="0053359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3359D"/>
    <w:rPr>
      <w:rFonts w:ascii="Times New Roman" w:eastAsia="Times New Roman" w:hAnsi="Times New Roman" w:cs="Times New Roman"/>
      <w:sz w:val="24"/>
      <w:szCs w:val="24"/>
    </w:rPr>
  </w:style>
  <w:style w:type="character" w:styleId="Emphasis">
    <w:name w:val="Emphasis"/>
    <w:basedOn w:val="DefaultParagraphFont"/>
    <w:uiPriority w:val="20"/>
    <w:qFormat/>
    <w:rsid w:val="0022470E"/>
    <w:rPr>
      <w:i/>
      <w:iCs/>
    </w:rPr>
  </w:style>
  <w:style w:type="paragraph" w:styleId="BalloonText">
    <w:name w:val="Balloon Text"/>
    <w:basedOn w:val="Normal"/>
    <w:link w:val="BalloonTextChar"/>
    <w:uiPriority w:val="99"/>
    <w:semiHidden/>
    <w:unhideWhenUsed/>
    <w:rsid w:val="00FD5603"/>
    <w:rPr>
      <w:rFonts w:ascii="Tahoma" w:hAnsi="Tahoma" w:cs="Tahoma"/>
      <w:sz w:val="16"/>
      <w:szCs w:val="16"/>
    </w:rPr>
  </w:style>
  <w:style w:type="character" w:customStyle="1" w:styleId="BalloonTextChar">
    <w:name w:val="Balloon Text Char"/>
    <w:basedOn w:val="DefaultParagraphFont"/>
    <w:link w:val="BalloonText"/>
    <w:uiPriority w:val="99"/>
    <w:semiHidden/>
    <w:rsid w:val="00FD56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Char3,Char3"/>
    <w:basedOn w:val="Normal"/>
    <w:link w:val="HeaderChar"/>
    <w:uiPriority w:val="99"/>
    <w:rsid w:val="0053359D"/>
    <w:pPr>
      <w:tabs>
        <w:tab w:val="center" w:pos="4680"/>
        <w:tab w:val="right" w:pos="9360"/>
      </w:tabs>
    </w:pPr>
  </w:style>
  <w:style w:type="character" w:customStyle="1" w:styleId="HeaderChar">
    <w:name w:val="Header Char"/>
    <w:aliases w:val=" Char Char,Char Char, Char3 Char,Char3 Char"/>
    <w:basedOn w:val="DefaultParagraphFont"/>
    <w:link w:val="Header"/>
    <w:uiPriority w:val="99"/>
    <w:rsid w:val="0053359D"/>
    <w:rPr>
      <w:rFonts w:ascii="Times New Roman" w:eastAsia="Times New Roman" w:hAnsi="Times New Roman" w:cs="Times New Roman"/>
      <w:sz w:val="24"/>
      <w:szCs w:val="24"/>
    </w:rPr>
  </w:style>
  <w:style w:type="paragraph" w:styleId="Footer">
    <w:name w:val="footer"/>
    <w:basedOn w:val="Normal"/>
    <w:link w:val="FooterChar"/>
    <w:rsid w:val="0053359D"/>
    <w:pPr>
      <w:tabs>
        <w:tab w:val="center" w:pos="4680"/>
        <w:tab w:val="right" w:pos="9360"/>
      </w:tabs>
    </w:pPr>
  </w:style>
  <w:style w:type="character" w:customStyle="1" w:styleId="FooterChar">
    <w:name w:val="Footer Char"/>
    <w:basedOn w:val="DefaultParagraphFont"/>
    <w:link w:val="Footer"/>
    <w:rsid w:val="0053359D"/>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3359D"/>
    <w:pPr>
      <w:ind w:left="720"/>
      <w:contextualSpacing/>
    </w:pPr>
  </w:style>
  <w:style w:type="table" w:styleId="TableGrid">
    <w:name w:val="Table Grid"/>
    <w:basedOn w:val="TableNormal"/>
    <w:uiPriority w:val="59"/>
    <w:rsid w:val="0053359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53359D"/>
    <w:rPr>
      <w:rFonts w:ascii="Times New Roman" w:eastAsia="Times New Roman" w:hAnsi="Times New Roman" w:cs="Times New Roman"/>
      <w:sz w:val="24"/>
      <w:szCs w:val="24"/>
    </w:rPr>
  </w:style>
  <w:style w:type="character" w:styleId="Emphasis">
    <w:name w:val="Emphasis"/>
    <w:basedOn w:val="DefaultParagraphFont"/>
    <w:uiPriority w:val="20"/>
    <w:qFormat/>
    <w:rsid w:val="0022470E"/>
    <w:rPr>
      <w:i/>
      <w:iCs/>
    </w:rPr>
  </w:style>
  <w:style w:type="paragraph" w:styleId="BalloonText">
    <w:name w:val="Balloon Text"/>
    <w:basedOn w:val="Normal"/>
    <w:link w:val="BalloonTextChar"/>
    <w:uiPriority w:val="99"/>
    <w:semiHidden/>
    <w:unhideWhenUsed/>
    <w:rsid w:val="00FD5603"/>
    <w:rPr>
      <w:rFonts w:ascii="Tahoma" w:hAnsi="Tahoma" w:cs="Tahoma"/>
      <w:sz w:val="16"/>
      <w:szCs w:val="16"/>
    </w:rPr>
  </w:style>
  <w:style w:type="character" w:customStyle="1" w:styleId="BalloonTextChar">
    <w:name w:val="Balloon Text Char"/>
    <w:basedOn w:val="DefaultParagraphFont"/>
    <w:link w:val="BalloonText"/>
    <w:uiPriority w:val="99"/>
    <w:semiHidden/>
    <w:rsid w:val="00FD56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1648-2AB3-49B0-B2EE-D9A4B4DE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487</Words>
  <Characters>2778</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Bahaa</dc:creator>
  <cp:lastModifiedBy>eng awad</cp:lastModifiedBy>
  <cp:revision>15</cp:revision>
  <cp:lastPrinted>2020-08-24T08:34:00Z</cp:lastPrinted>
  <dcterms:created xsi:type="dcterms:W3CDTF">2020-08-19T11:41:00Z</dcterms:created>
  <dcterms:modified xsi:type="dcterms:W3CDTF">2020-08-24T08:49:00Z</dcterms:modified>
</cp:coreProperties>
</file>