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5" w:type="dxa"/>
        <w:tblLook w:val="04A0"/>
      </w:tblPr>
      <w:tblGrid>
        <w:gridCol w:w="2410"/>
        <w:gridCol w:w="12330"/>
      </w:tblGrid>
      <w:tr w:rsidR="00810CFC" w:rsidTr="002878BE">
        <w:trPr>
          <w:trHeight w:val="5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 w:rsidP="003314EE">
            <w:pPr>
              <w:pStyle w:val="NoSpacing"/>
            </w:pPr>
            <w:r>
              <w:t>Name</w:t>
            </w:r>
          </w:p>
        </w:tc>
        <w:tc>
          <w:tcPr>
            <w:tcW w:w="1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Pr="00BB4C66" w:rsidRDefault="00BB4C66" w:rsidP="00E90369">
            <w:pPr>
              <w:spacing w:after="0" w:line="240" w:lineRule="auto"/>
              <w:rPr>
                <w:b/>
                <w:bCs/>
              </w:rPr>
            </w:pPr>
            <w:r w:rsidRPr="00BB4C66">
              <w:rPr>
                <w:b/>
                <w:bCs/>
              </w:rPr>
              <w:t>Dr. A</w:t>
            </w:r>
            <w:r w:rsidR="00E90369">
              <w:rPr>
                <w:b/>
                <w:bCs/>
              </w:rPr>
              <w:t>li –</w:t>
            </w:r>
            <w:proofErr w:type="spellStart"/>
            <w:r w:rsidR="00E90369">
              <w:rPr>
                <w:b/>
                <w:bCs/>
              </w:rPr>
              <w:t>Abdelghaffar</w:t>
            </w:r>
            <w:proofErr w:type="spellEnd"/>
            <w:r w:rsidR="00E90369">
              <w:rPr>
                <w:b/>
                <w:bCs/>
              </w:rPr>
              <w:t xml:space="preserve"> </w:t>
            </w:r>
            <w:proofErr w:type="spellStart"/>
            <w:r w:rsidR="00E90369">
              <w:rPr>
                <w:b/>
                <w:bCs/>
              </w:rPr>
              <w:t>sakr</w:t>
            </w:r>
            <w:proofErr w:type="spellEnd"/>
            <w:r w:rsidRPr="00BB4C66">
              <w:rPr>
                <w:b/>
                <w:bCs/>
              </w:rPr>
              <w:t>, Associate Professor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90369"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1647825" cy="2247900"/>
                  <wp:effectExtent l="19050" t="0" r="9525" b="0"/>
                  <wp:docPr id="2" name="Picture 1" descr="Reser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er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Associate Professor of Computer and Automatic Control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Engineering Department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and Automatic Control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 w:rsidP="00E9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</w:t>
            </w:r>
            <w:r w:rsidR="00E9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 networking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www.kfs.edu.eg/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Pr="0097089C" w:rsidRDefault="00E90369" w:rsidP="00E90369">
            <w:pPr>
              <w:spacing w:after="0" w:line="240" w:lineRule="auto"/>
              <w:rPr>
                <w:b/>
                <w:bCs/>
              </w:rPr>
            </w:pPr>
            <w:hyperlink r:id="rId6" w:history="1">
              <w:r w:rsidRPr="006841F0">
                <w:rPr>
                  <w:rStyle w:val="Hyperlink"/>
                  <w:b/>
                  <w:bCs/>
                </w:rPr>
                <w:t>https://scholar.google.com.eg/citations?hl=en&amp;user=Sakr&amp;view_op=list_works&amp;sortby=pubdate</w:t>
              </w:r>
            </w:hyperlink>
            <w:r w:rsidR="006303B2" w:rsidRPr="0097089C">
              <w:rPr>
                <w:b/>
                <w:bCs/>
              </w:rPr>
              <w:t xml:space="preserve"> 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E90369" w:rsidP="00E9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7" w:history="1">
              <w:r w:rsidRPr="006841F0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 xml:space="preserve">ali_asakr@eng.kfs.edu.eg </w:t>
              </w:r>
            </w:hyperlink>
          </w:p>
        </w:tc>
      </w:tr>
      <w:tr w:rsidR="00810CFC" w:rsidTr="002878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 w:rsidP="00E9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E9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3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9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1215187</w:t>
            </w:r>
          </w:p>
        </w:tc>
      </w:tr>
      <w:tr w:rsidR="00810CFC" w:rsidTr="002878BE">
        <w:trPr>
          <w:trHeight w:val="28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FC" w:rsidRDefault="00CB7C3D" w:rsidP="00E9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PhD. in "</w:t>
            </w:r>
            <w:r w:rsidR="00E90369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computer networking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" (</w:t>
            </w:r>
            <w:r w:rsidR="00E90369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1994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)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FC" w:rsidRDefault="0081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 w:rsidP="00E9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</w:t>
            </w:r>
            <w:r w:rsidR="00E90369">
              <w:t>distributed systems</w:t>
            </w:r>
            <w:r w:rsidR="006303B2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</w:t>
            </w:r>
            <w:r w:rsidR="00630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 w:rsidR="00E903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630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10CFC" w:rsidTr="002878BE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FC" w:rsidRDefault="0081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 w:rsidP="00E903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Bachelor of Engineering in "</w:t>
            </w:r>
            <w:r w:rsidR="00E90369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computer Engineering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" (19</w:t>
            </w:r>
            <w:r w:rsidR="00E90369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79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)</w:t>
            </w:r>
          </w:p>
        </w:tc>
      </w:tr>
      <w:tr w:rsidR="00810CFC" w:rsidTr="002878B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E90369" w:rsidP="00F131E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Internetworking, routing, 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Optimization, 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rough and fuzzy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classification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</w:t>
            </w:r>
            <w:proofErr w:type="spellStart"/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micro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Control</w:t>
            </w:r>
            <w:proofErr w:type="spellEnd"/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Systems Engineering,  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intelligent algorithms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genetic algorithms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 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speech recognition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pattern recognition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Artificial Intelligence,  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program logic 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Controls,  Modeling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and simulation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 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image processing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</w:t>
            </w:r>
            <w:proofErr w:type="spellStart"/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QoS</w:t>
            </w:r>
            <w:proofErr w:type="spellEnd"/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</w:t>
            </w:r>
            <w:r w:rsid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performance analysis and evolution, medical engineering</w:t>
            </w:r>
            <w:r w:rsidR="00CB7C3D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.</w:t>
            </w:r>
          </w:p>
        </w:tc>
      </w:tr>
      <w:tr w:rsidR="00810CFC" w:rsidTr="002878B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Default="00CB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EB" w:rsidRPr="002878BE" w:rsidRDefault="00F131EB" w:rsidP="0028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R. </w:t>
            </w:r>
            <w:proofErr w:type="spellStart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Ghallab</w:t>
            </w:r>
            <w:proofErr w:type="spellEnd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, Ali A. </w:t>
            </w:r>
            <w:proofErr w:type="spellStart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Sakr</w:t>
            </w:r>
            <w:proofErr w:type="spellEnd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, M. </w:t>
            </w:r>
            <w:proofErr w:type="spellStart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Shokair</w:t>
            </w:r>
            <w:proofErr w:type="spellEnd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; </w:t>
            </w:r>
          </w:p>
          <w:p w:rsidR="00F131EB" w:rsidRDefault="00F131EB" w:rsidP="00F131EB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righ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"</w:t>
            </w:r>
            <w:r w:rsidRPr="00070F77">
              <w:rPr>
                <w:rStyle w:val="Hyperlink"/>
              </w:rPr>
              <w:t>Relay Assistant Protocol Based on ERIMA Scheme for Performance Enhancement in the Cellular Networks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", </w:t>
            </w:r>
            <w:proofErr w:type="gramStart"/>
            <w:r>
              <w:rPr>
                <w:rFonts w:ascii="Helvetica" w:hAnsi="Helvetica" w:cs="Helvetica"/>
                <w:color w:val="26282A"/>
                <w:sz w:val="18"/>
                <w:szCs w:val="18"/>
                <w:shd w:val="clear" w:color="auto" w:fill="FFFFFF"/>
              </w:rPr>
              <w:t>IET 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jan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. 2019</w:t>
            </w:r>
          </w:p>
          <w:p w:rsidR="00F131EB" w:rsidRPr="002878BE" w:rsidRDefault="00F131EB" w:rsidP="0028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R </w:t>
            </w:r>
            <w:proofErr w:type="spellStart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Ghallab</w:t>
            </w:r>
            <w:proofErr w:type="spellEnd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, A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 xml:space="preserve">li </w:t>
            </w:r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Sakr</w:t>
            </w:r>
            <w:proofErr w:type="spellEnd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, M </w:t>
            </w:r>
            <w:proofErr w:type="spellStart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>Shokair</w:t>
            </w:r>
            <w:proofErr w:type="spellEnd"/>
            <w:r w:rsidRPr="002878BE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</w:p>
          <w:p w:rsidR="00373071" w:rsidRDefault="00F131EB" w:rsidP="00F131EB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"</w:t>
            </w:r>
            <w:hyperlink r:id="rId8" w:history="1">
              <w:r w:rsidRPr="000F4A46">
                <w:rPr>
                  <w:rStyle w:val="Hyperlink"/>
                  <w:rFonts w:ascii="Arial" w:hAnsi="Arial"/>
                  <w:b/>
                  <w:bCs/>
                </w:rPr>
                <w:t xml:space="preserve">Electronic relay performance in the </w:t>
              </w:r>
              <w:proofErr w:type="spellStart"/>
              <w:r w:rsidRPr="000F4A46">
                <w:rPr>
                  <w:rStyle w:val="Hyperlink"/>
                  <w:rFonts w:ascii="Arial" w:hAnsi="Arial"/>
                  <w:b/>
                  <w:bCs/>
                </w:rPr>
                <w:t>inband</w:t>
              </w:r>
              <w:proofErr w:type="spellEnd"/>
              <w:r w:rsidRPr="000F4A46">
                <w:rPr>
                  <w:rStyle w:val="Hyperlink"/>
                  <w:rFonts w:ascii="Arial" w:hAnsi="Arial"/>
                  <w:b/>
                  <w:bCs/>
                </w:rPr>
                <w:t xml:space="preserve"> device-to-device (D2D) communication system</w:t>
              </w:r>
            </w:hyperlink>
            <w:r>
              <w:rPr>
                <w:b/>
                <w:bCs/>
              </w:rPr>
              <w:t xml:space="preserve">", </w:t>
            </w:r>
            <w:r w:rsidRPr="000F4A46">
              <w:rPr>
                <w:rFonts w:ascii="Arial" w:hAnsi="Arial"/>
                <w:b/>
                <w:bCs/>
                <w:sz w:val="18"/>
                <w:szCs w:val="18"/>
              </w:rPr>
              <w:t xml:space="preserve">Telecommunication </w:t>
            </w:r>
          </w:p>
          <w:p w:rsidR="00F131EB" w:rsidRDefault="00F131EB" w:rsidP="00F131EB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F4A46">
              <w:rPr>
                <w:rFonts w:ascii="Arial" w:hAnsi="Arial"/>
                <w:b/>
                <w:bCs/>
                <w:sz w:val="18"/>
                <w:szCs w:val="18"/>
              </w:rPr>
              <w:t>Systems, 1-11, 2018</w:t>
            </w:r>
          </w:p>
          <w:p w:rsidR="00373071" w:rsidRPr="00373071" w:rsidRDefault="00373071" w:rsidP="003730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FF" w:themeColor="hyperlink"/>
                <w:u w:val="single"/>
                <w:lang w:eastAsia="fr-BE"/>
              </w:rPr>
            </w:pPr>
            <w:proofErr w:type="spellStart"/>
            <w:r w:rsidRPr="00373071">
              <w:rPr>
                <w:rFonts w:asciiTheme="majorBidi" w:hAnsiTheme="majorBidi" w:cstheme="majorBidi"/>
              </w:rPr>
              <w:t>Fatma</w:t>
            </w:r>
            <w:proofErr w:type="spellEnd"/>
            <w:r w:rsidRPr="00373071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373071">
              <w:rPr>
                <w:rFonts w:asciiTheme="majorBidi" w:hAnsiTheme="majorBidi" w:cstheme="majorBidi"/>
              </w:rPr>
              <w:t>Eskandar</w:t>
            </w:r>
            <w:proofErr w:type="spellEnd"/>
            <w:r w:rsidRPr="00373071">
              <w:rPr>
                <w:rFonts w:asciiTheme="majorBidi" w:hAnsiTheme="majorBidi" w:cstheme="majorBidi"/>
              </w:rPr>
              <w:t xml:space="preserve">, Ali A. </w:t>
            </w:r>
            <w:proofErr w:type="spellStart"/>
            <w:r w:rsidRPr="00373071">
              <w:rPr>
                <w:rFonts w:asciiTheme="majorBidi" w:hAnsiTheme="majorBidi" w:cstheme="majorBidi"/>
              </w:rPr>
              <w:t>Sakr</w:t>
            </w:r>
            <w:proofErr w:type="spellEnd"/>
            <w:r w:rsidRPr="00373071">
              <w:rPr>
                <w:rFonts w:asciiTheme="majorBidi" w:hAnsiTheme="majorBidi" w:cstheme="majorBidi"/>
              </w:rPr>
              <w:t xml:space="preserve">,  and </w:t>
            </w:r>
            <w:proofErr w:type="spellStart"/>
            <w:r w:rsidRPr="00373071">
              <w:rPr>
                <w:rFonts w:asciiTheme="majorBidi" w:hAnsiTheme="majorBidi" w:cstheme="majorBidi"/>
              </w:rPr>
              <w:t>Magdi</w:t>
            </w:r>
            <w:proofErr w:type="spellEnd"/>
            <w:r w:rsidRPr="00373071">
              <w:rPr>
                <w:rFonts w:asciiTheme="majorBidi" w:hAnsiTheme="majorBidi" w:cstheme="majorBidi"/>
              </w:rPr>
              <w:t xml:space="preserve"> Elias,</w:t>
            </w:r>
          </w:p>
          <w:p w:rsidR="00373071" w:rsidRPr="002812C2" w:rsidRDefault="00373071" w:rsidP="002E483D">
            <w:pPr>
              <w:bidi/>
              <w:rPr>
                <w:rStyle w:val="Hyperlink"/>
                <w:lang w:val="fr-BE" w:eastAsia="fr-BE"/>
              </w:rPr>
            </w:pPr>
            <w:proofErr w:type="spellStart"/>
            <w:r w:rsidRPr="001D139D">
              <w:rPr>
                <w:rStyle w:val="Hyperlink"/>
                <w:lang w:val="fr-BE"/>
              </w:rPr>
              <w:t>Detecting</w:t>
            </w:r>
            <w:proofErr w:type="spellEnd"/>
            <w:r w:rsidRPr="001D139D">
              <w:rPr>
                <w:rStyle w:val="Hyperlink"/>
                <w:lang w:val="fr-BE"/>
              </w:rPr>
              <w:t xml:space="preserve"> Types of Acute </w:t>
            </w:r>
            <w:proofErr w:type="spellStart"/>
            <w:r w:rsidRPr="001D139D">
              <w:rPr>
                <w:rStyle w:val="Hyperlink"/>
                <w:lang w:val="fr-BE"/>
              </w:rPr>
              <w:t>Lymphatic</w:t>
            </w:r>
            <w:proofErr w:type="spellEnd"/>
            <w:r w:rsidRPr="001D139D">
              <w:rPr>
                <w:rStyle w:val="Hyperlink"/>
                <w:lang w:val="fr-BE"/>
              </w:rPr>
              <w:t xml:space="preserve"> Leukemia </w:t>
            </w:r>
            <w:proofErr w:type="spellStart"/>
            <w:r w:rsidRPr="001D139D">
              <w:rPr>
                <w:rStyle w:val="Hyperlink"/>
                <w:lang w:val="fr-BE"/>
              </w:rPr>
              <w:t>using</w:t>
            </w:r>
            <w:proofErr w:type="spellEnd"/>
            <w:r w:rsidRPr="001D139D">
              <w:rPr>
                <w:rStyle w:val="Hyperlink"/>
                <w:lang w:val="fr-BE"/>
              </w:rPr>
              <w:t xml:space="preserve"> </w:t>
            </w:r>
            <w:proofErr w:type="spellStart"/>
            <w:r w:rsidRPr="001D139D">
              <w:rPr>
                <w:rStyle w:val="Hyperlink"/>
                <w:lang w:val="fr-BE"/>
              </w:rPr>
              <w:t>Matlab</w:t>
            </w:r>
            <w:proofErr w:type="spellEnd"/>
            <w:r w:rsidRPr="001D139D">
              <w:rPr>
                <w:rStyle w:val="Hyperlink"/>
                <w:lang w:val="fr-BE"/>
              </w:rPr>
              <w:t>,</w:t>
            </w:r>
            <w:r w:rsidRPr="001D139D">
              <w:rPr>
                <w:rStyle w:val="Hyperlink"/>
                <w:lang w:val="fr-BE" w:eastAsia="fr-BE"/>
              </w:rPr>
              <w:t xml:space="preserve"> ",  </w:t>
            </w:r>
            <w:r w:rsidR="002E483D">
              <w:rPr>
                <w:rStyle w:val="Hyperlink"/>
                <w:lang w:eastAsia="fr-BE" w:bidi="ar-EG"/>
              </w:rPr>
              <w:t xml:space="preserve">IJMR, </w:t>
            </w:r>
            <w:r w:rsidR="002E483D">
              <w:rPr>
                <w:rFonts w:ascii="New serif" w:hAnsi="New serif"/>
                <w:b/>
                <w:bCs/>
                <w:color w:val="000000"/>
                <w:sz w:val="20"/>
                <w:szCs w:val="20"/>
                <w:shd w:val="clear" w:color="auto" w:fill="FFFFFF"/>
                <w:lang w:val="en-IN"/>
              </w:rPr>
              <w:t xml:space="preserve">Volume 7, Issue </w:t>
            </w:r>
            <w:proofErr w:type="gramStart"/>
            <w:r w:rsidR="002E483D">
              <w:rPr>
                <w:rFonts w:ascii="New serif" w:hAnsi="New serif"/>
                <w:b/>
                <w:bCs/>
                <w:color w:val="000000"/>
                <w:sz w:val="20"/>
                <w:szCs w:val="20"/>
                <w:shd w:val="clear" w:color="auto" w:fill="FFFFFF"/>
                <w:lang w:val="en-IN"/>
              </w:rPr>
              <w:t>2 ,Dec</w:t>
            </w:r>
            <w:proofErr w:type="gramEnd"/>
            <w:r w:rsidR="002E483D">
              <w:rPr>
                <w:rFonts w:ascii="New serif" w:hAnsi="New serif"/>
                <w:b/>
                <w:bCs/>
                <w:color w:val="000000"/>
                <w:sz w:val="20"/>
                <w:szCs w:val="20"/>
                <w:shd w:val="clear" w:color="auto" w:fill="FFFFFF"/>
                <w:lang w:val="en-IN"/>
              </w:rPr>
              <w:t xml:space="preserve">. 2018   </w:t>
            </w:r>
            <w:r w:rsidRPr="001D139D">
              <w:rPr>
                <w:rStyle w:val="Hyperlink"/>
                <w:lang w:val="fr-BE" w:eastAsia="fr-BE"/>
              </w:rPr>
              <w:t xml:space="preserve">", </w:t>
            </w:r>
          </w:p>
          <w:p w:rsidR="00373071" w:rsidRPr="00373071" w:rsidRDefault="00373071" w:rsidP="00F131EB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val="fr-BE"/>
              </w:rPr>
            </w:pPr>
          </w:p>
          <w:p w:rsidR="00373071" w:rsidRDefault="00373071" w:rsidP="00F131EB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F131EB" w:rsidRPr="00766DA9" w:rsidRDefault="00F131EB" w:rsidP="0028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</w:rPr>
            </w:pPr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>Sakr</w:t>
            </w:r>
            <w:proofErr w:type="spellEnd"/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>, D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>T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>Mosa</w:t>
            </w:r>
            <w:proofErr w:type="spellEnd"/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</w:p>
          <w:p w:rsidR="00F131EB" w:rsidRDefault="00F131EB" w:rsidP="008C1193">
            <w:pPr>
              <w:jc w:val="right"/>
            </w:pPr>
            <w:r w:rsidRPr="00766DA9">
              <w:rPr>
                <w:b/>
                <w:bCs/>
              </w:rPr>
              <w:t>"</w:t>
            </w:r>
            <w:hyperlink r:id="rId9" w:history="1">
              <w:r w:rsidRPr="00766DA9">
                <w:rPr>
                  <w:rStyle w:val="Hyperlink"/>
                  <w:rFonts w:ascii="Arial" w:hAnsi="Arial"/>
                  <w:b/>
                  <w:bCs/>
                </w:rPr>
                <w:t>Development of an Intelligent Approach for Medical Knowledge Discovery and Decision Support</w:t>
              </w:r>
            </w:hyperlink>
            <w:r w:rsidRPr="00766DA9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, </w:t>
            </w:r>
            <w:r w:rsidRPr="00766DA9">
              <w:rPr>
                <w:rFonts w:ascii="Arial" w:hAnsi="Arial"/>
                <w:b/>
                <w:bCs/>
                <w:sz w:val="18"/>
                <w:szCs w:val="18"/>
              </w:rPr>
              <w:t>Development 99 (6), 201</w:t>
            </w:r>
            <w:r w:rsidR="008C1193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  <w:p w:rsidR="00F131EB" w:rsidRPr="00C427FE" w:rsidRDefault="00F131EB" w:rsidP="0028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427FE"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 xml:space="preserve">li </w:t>
            </w:r>
            <w:r w:rsidRPr="00C427FE"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r w:rsidR="002878BE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C427F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27FE">
              <w:rPr>
                <w:rFonts w:ascii="Arial" w:hAnsi="Arial"/>
                <w:b/>
                <w:bCs/>
                <w:sz w:val="18"/>
                <w:szCs w:val="18"/>
              </w:rPr>
              <w:t>Sakr</w:t>
            </w:r>
            <w:proofErr w:type="spellEnd"/>
            <w:r w:rsidRPr="00C427FE">
              <w:rPr>
                <w:rFonts w:ascii="Arial" w:hAnsi="Arial"/>
                <w:b/>
                <w:bCs/>
                <w:sz w:val="18"/>
                <w:szCs w:val="18"/>
              </w:rPr>
              <w:t>, ME Fares, M Ramadan</w:t>
            </w:r>
          </w:p>
          <w:p w:rsidR="00F131EB" w:rsidRDefault="00F131EB" w:rsidP="00F131EB">
            <w:pPr>
              <w:jc w:val="right"/>
            </w:pPr>
            <w:r w:rsidRPr="00C427FE">
              <w:rPr>
                <w:b/>
                <w:bCs/>
              </w:rPr>
              <w:t>"</w:t>
            </w:r>
            <w:hyperlink r:id="rId10" w:history="1">
              <w:r w:rsidRPr="00C427FE">
                <w:rPr>
                  <w:rStyle w:val="Hyperlink"/>
                  <w:rFonts w:ascii="Arial" w:hAnsi="Arial"/>
                  <w:b/>
                  <w:bCs/>
                </w:rPr>
                <w:t xml:space="preserve">Optimizing network routing by deducing a </w:t>
              </w:r>
              <w:proofErr w:type="spellStart"/>
              <w:r w:rsidRPr="00C427FE">
                <w:rPr>
                  <w:rStyle w:val="Hyperlink"/>
                  <w:rFonts w:ascii="Arial" w:hAnsi="Arial"/>
                  <w:b/>
                  <w:bCs/>
                </w:rPr>
                <w:t>QoS</w:t>
              </w:r>
              <w:proofErr w:type="spellEnd"/>
              <w:r w:rsidRPr="00C427FE">
                <w:rPr>
                  <w:rStyle w:val="Hyperlink"/>
                  <w:rFonts w:ascii="Arial" w:hAnsi="Arial"/>
                  <w:b/>
                  <w:bCs/>
                </w:rPr>
                <w:t xml:space="preserve"> metric using rough sets</w:t>
              </w:r>
            </w:hyperlink>
            <w:r w:rsidRPr="00C427FE">
              <w:rPr>
                <w:rFonts w:ascii="Arial" w:hAnsi="Arial"/>
                <w:b/>
                <w:bCs/>
                <w:sz w:val="18"/>
                <w:szCs w:val="18"/>
              </w:rPr>
              <w:t>"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C427FE">
              <w:rPr>
                <w:rFonts w:ascii="Arial" w:hAnsi="Arial"/>
                <w:b/>
                <w:bCs/>
                <w:sz w:val="18"/>
                <w:szCs w:val="18"/>
              </w:rPr>
              <w:t>International Journal of Computer Applications 91 (8), 2017</w:t>
            </w:r>
          </w:p>
          <w:p w:rsidR="00F131EB" w:rsidRDefault="00F131EB" w:rsidP="0028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5E7808">
              <w:rPr>
                <w:rFonts w:ascii="Arial" w:hAnsi="Arial"/>
                <w:b/>
                <w:bCs/>
                <w:sz w:val="18"/>
                <w:szCs w:val="18"/>
              </w:rPr>
              <w:t>Ali</w:t>
            </w:r>
            <w:r w:rsidR="002878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7FE">
              <w:rPr>
                <w:b/>
                <w:bCs/>
                <w:color w:val="000000"/>
              </w:rPr>
              <w:t>A.Sakr</w:t>
            </w:r>
            <w:proofErr w:type="spellEnd"/>
            <w:r w:rsidRPr="00C427F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427FE">
              <w:rPr>
                <w:b/>
                <w:bCs/>
                <w:color w:val="000000"/>
              </w:rPr>
              <w:t>Magdi</w:t>
            </w:r>
            <w:proofErr w:type="spellEnd"/>
            <w:r w:rsidRPr="00C427FE">
              <w:rPr>
                <w:b/>
                <w:bCs/>
                <w:color w:val="000000"/>
              </w:rPr>
              <w:t xml:space="preserve"> Elias Fares</w:t>
            </w:r>
          </w:p>
          <w:p w:rsidR="00F131EB" w:rsidRDefault="00F131EB" w:rsidP="00F131EB">
            <w:pPr>
              <w:jc w:val="right"/>
            </w:pPr>
            <w:r w:rsidRPr="00C427FE">
              <w:rPr>
                <w:b/>
                <w:bCs/>
              </w:rPr>
              <w:t>"</w:t>
            </w:r>
            <w:hyperlink r:id="rId11" w:history="1">
              <w:r w:rsidRPr="00C427FE">
                <w:rPr>
                  <w:rStyle w:val="Hyperlink"/>
                  <w:rFonts w:ascii="Arial" w:hAnsi="Arial"/>
                  <w:b/>
                  <w:bCs/>
                </w:rPr>
                <w:t xml:space="preserve">Automated Focal Liver Lesion Staging Classification based on </w:t>
              </w:r>
              <w:proofErr w:type="spellStart"/>
              <w:r w:rsidRPr="00C427FE">
                <w:rPr>
                  <w:rStyle w:val="Hyperlink"/>
                  <w:rFonts w:ascii="Arial" w:hAnsi="Arial"/>
                  <w:b/>
                  <w:bCs/>
                </w:rPr>
                <w:t>Haralick</w:t>
              </w:r>
              <w:proofErr w:type="spellEnd"/>
              <w:r w:rsidRPr="00C427FE">
                <w:rPr>
                  <w:rStyle w:val="Hyperlink"/>
                  <w:rFonts w:ascii="Arial" w:hAnsi="Arial"/>
                  <w:b/>
                  <w:bCs/>
                </w:rPr>
                <w:t xml:space="preserve"> Texture Features and Multi-SVM</w:t>
              </w:r>
            </w:hyperlink>
            <w:r w:rsidRPr="00C427FE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, </w:t>
            </w:r>
            <w:r w:rsidRPr="00C427FE">
              <w:rPr>
                <w:b/>
                <w:bCs/>
                <w:color w:val="000000"/>
              </w:rPr>
              <w:t>International Journal of Computer Applications 91</w:t>
            </w:r>
            <w:r>
              <w:rPr>
                <w:b/>
                <w:bCs/>
                <w:color w:val="000000"/>
              </w:rPr>
              <w:t>,</w:t>
            </w:r>
            <w:r w:rsidRPr="00C427FE">
              <w:rPr>
                <w:b/>
                <w:bCs/>
                <w:color w:val="000000"/>
              </w:rPr>
              <w:t xml:space="preserve"> (8), 17-25</w:t>
            </w:r>
            <w:r>
              <w:rPr>
                <w:b/>
                <w:bCs/>
                <w:color w:val="000000"/>
              </w:rPr>
              <w:t>, 2017</w:t>
            </w:r>
          </w:p>
          <w:p w:rsidR="00F131EB" w:rsidRDefault="00F131EB" w:rsidP="0028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lang w:eastAsia="fr-BE"/>
              </w:rPr>
            </w:pPr>
            <w:r w:rsidRPr="0040268D">
              <w:rPr>
                <w:b/>
                <w:bCs/>
                <w:color w:val="000000"/>
              </w:rPr>
              <w:t xml:space="preserve">Ali A. </w:t>
            </w:r>
            <w:proofErr w:type="spellStart"/>
            <w:r w:rsidRPr="0040268D">
              <w:rPr>
                <w:b/>
                <w:bCs/>
                <w:color w:val="000000"/>
              </w:rPr>
              <w:t>Sakr</w:t>
            </w:r>
            <w:proofErr w:type="spellEnd"/>
            <w:r w:rsidRPr="0040268D">
              <w:rPr>
                <w:b/>
                <w:bCs/>
                <w:color w:val="000000"/>
              </w:rPr>
              <w:t>,  </w:t>
            </w:r>
            <w:r>
              <w:rPr>
                <w:rFonts w:ascii="Helvetica" w:hAnsi="Helvetica"/>
                <w:color w:val="26282A"/>
                <w:sz w:val="18"/>
                <w:szCs w:val="18"/>
                <w:shd w:val="clear" w:color="auto" w:fill="FFFFFF"/>
              </w:rPr>
              <w:t>"</w:t>
            </w:r>
            <w:r w:rsidRPr="005B23A9">
              <w:rPr>
                <w:rStyle w:val="Hyperlink"/>
                <w:rFonts w:ascii="Arial" w:hAnsi="Arial"/>
                <w:lang w:eastAsia="fr-BE"/>
              </w:rPr>
              <w:t>Improved image segmentation algorithms for detecting types of acute lymphatic leukemia",</w:t>
            </w:r>
            <w:r>
              <w:rPr>
                <w:b/>
                <w:bCs/>
                <w:color w:val="000000"/>
              </w:rPr>
              <w:t xml:space="preserve"> </w:t>
            </w:r>
            <w:r w:rsidRPr="00E2029A">
              <w:rPr>
                <w:b/>
                <w:bCs/>
                <w:color w:val="000000"/>
              </w:rPr>
              <w:t>v25,  IET Image Processing, Nov.,2018</w:t>
            </w:r>
          </w:p>
          <w:p w:rsidR="00F131EB" w:rsidRPr="001E3BA4" w:rsidRDefault="00F131EB" w:rsidP="002878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lang w:eastAsia="fr-BE"/>
              </w:rPr>
            </w:pPr>
            <w:r w:rsidRPr="0040268D">
              <w:rPr>
                <w:b/>
                <w:bCs/>
                <w:color w:val="000000"/>
              </w:rPr>
              <w:t xml:space="preserve">Ali A. </w:t>
            </w:r>
            <w:proofErr w:type="spellStart"/>
            <w:r w:rsidRPr="0040268D">
              <w:rPr>
                <w:b/>
                <w:bCs/>
                <w:color w:val="000000"/>
              </w:rPr>
              <w:t>Sakr</w:t>
            </w:r>
            <w:proofErr w:type="spellEnd"/>
            <w:r w:rsidRPr="0040268D">
              <w:rPr>
                <w:b/>
                <w:bCs/>
                <w:color w:val="000000"/>
              </w:rPr>
              <w:t>, </w:t>
            </w:r>
            <w:r>
              <w:rPr>
                <w:b/>
                <w:bCs/>
                <w:color w:val="000000"/>
              </w:rPr>
              <w:t>Diana M.</w:t>
            </w:r>
            <w:r w:rsidRPr="0040268D">
              <w:rPr>
                <w:b/>
                <w:bCs/>
                <w:color w:val="000000"/>
              </w:rPr>
              <w:t> </w:t>
            </w:r>
          </w:p>
          <w:p w:rsidR="00810CFC" w:rsidRPr="002878BE" w:rsidRDefault="00F131EB" w:rsidP="002878BE">
            <w:pPr>
              <w:ind w:left="-43"/>
              <w:jc w:val="both"/>
              <w:rPr>
                <w:sz w:val="20"/>
                <w:lang w:val="fr-BE" w:eastAsia="fr-BE"/>
              </w:rPr>
            </w:pPr>
            <w:r w:rsidRPr="001E3BA4">
              <w:rPr>
                <w:rStyle w:val="Hyperlink"/>
                <w:rFonts w:ascii="Arial" w:hAnsi="Arial"/>
                <w:lang w:val="fr-BE"/>
              </w:rPr>
              <w:t xml:space="preserve">"Data Flow </w:t>
            </w:r>
            <w:proofErr w:type="spellStart"/>
            <w:r w:rsidRPr="001E3BA4">
              <w:rPr>
                <w:rStyle w:val="Hyperlink"/>
                <w:rFonts w:ascii="Arial" w:hAnsi="Arial"/>
                <w:lang w:val="fr-BE"/>
              </w:rPr>
              <w:t>Diagram</w:t>
            </w:r>
            <w:proofErr w:type="spellEnd"/>
            <w:r w:rsidRPr="001E3BA4">
              <w:rPr>
                <w:rStyle w:val="Hyperlink"/>
                <w:rFonts w:ascii="Arial" w:hAnsi="Arial"/>
                <w:lang w:val="fr-BE"/>
              </w:rPr>
              <w:t xml:space="preserve"> of an </w:t>
            </w:r>
            <w:proofErr w:type="spellStart"/>
            <w:r w:rsidRPr="001E3BA4">
              <w:rPr>
                <w:rStyle w:val="Hyperlink"/>
                <w:rFonts w:ascii="Arial" w:hAnsi="Arial"/>
                <w:lang w:val="fr-BE"/>
              </w:rPr>
              <w:t>Electronic</w:t>
            </w:r>
            <w:proofErr w:type="spellEnd"/>
            <w:r w:rsidRPr="001E3BA4">
              <w:rPr>
                <w:rStyle w:val="Hyperlink"/>
                <w:rFonts w:ascii="Arial" w:hAnsi="Arial"/>
                <w:lang w:val="fr-BE"/>
              </w:rPr>
              <w:t xml:space="preserve"> </w:t>
            </w:r>
            <w:proofErr w:type="spellStart"/>
            <w:r w:rsidRPr="001E3BA4">
              <w:rPr>
                <w:rStyle w:val="Hyperlink"/>
                <w:rFonts w:ascii="Arial" w:hAnsi="Arial"/>
                <w:lang w:val="fr-BE"/>
              </w:rPr>
              <w:t>Medical</w:t>
            </w:r>
            <w:proofErr w:type="spellEnd"/>
            <w:r w:rsidRPr="001E3BA4">
              <w:rPr>
                <w:rStyle w:val="Hyperlink"/>
                <w:rFonts w:ascii="Arial" w:hAnsi="Arial"/>
                <w:lang w:val="fr-BE"/>
              </w:rPr>
              <w:t xml:space="preserve"> Record System in Mansoura </w:t>
            </w:r>
            <w:proofErr w:type="spellStart"/>
            <w:r w:rsidRPr="001E3BA4">
              <w:rPr>
                <w:rStyle w:val="Hyperlink"/>
                <w:rFonts w:ascii="Arial" w:hAnsi="Arial"/>
                <w:lang w:val="fr-BE"/>
              </w:rPr>
              <w:t>Hospital</w:t>
            </w:r>
            <w:proofErr w:type="spellEnd"/>
            <w:r w:rsidRPr="001E3BA4">
              <w:rPr>
                <w:rStyle w:val="Hyperlink"/>
                <w:rFonts w:ascii="Arial" w:hAnsi="Arial"/>
                <w:lang w:val="fr-BE"/>
              </w:rPr>
              <w:t>"</w:t>
            </w:r>
            <w:r w:rsidRPr="001E3BA4">
              <w:rPr>
                <w:b/>
                <w:bCs/>
                <w:color w:val="000000"/>
                <w:sz w:val="20"/>
                <w:lang w:val="fr-BE"/>
              </w:rPr>
              <w:t xml:space="preserve">,  International Journal of Computer and </w:t>
            </w:r>
            <w:proofErr w:type="spellStart"/>
            <w:r w:rsidRPr="001E3BA4">
              <w:rPr>
                <w:b/>
                <w:bCs/>
                <w:color w:val="000000"/>
                <w:sz w:val="20"/>
                <w:lang w:val="fr-BE"/>
              </w:rPr>
              <w:t>Technology</w:t>
            </w:r>
            <w:proofErr w:type="spellEnd"/>
            <w:r w:rsidRPr="001E3BA4">
              <w:rPr>
                <w:b/>
                <w:bCs/>
                <w:color w:val="000000"/>
                <w:sz w:val="20"/>
                <w:lang w:val="fr-BE"/>
              </w:rPr>
              <w:t>, (IJCT)</w:t>
            </w:r>
            <w:r w:rsidR="00373071">
              <w:rPr>
                <w:b/>
                <w:bCs/>
                <w:color w:val="000000"/>
                <w:sz w:val="20"/>
                <w:lang w:val="fr-BE"/>
              </w:rPr>
              <w:t>,</w:t>
            </w:r>
            <w:r w:rsidRPr="001E3BA4">
              <w:rPr>
                <w:b/>
                <w:bCs/>
                <w:color w:val="000000"/>
                <w:sz w:val="20"/>
                <w:lang w:val="fr-BE"/>
              </w:rPr>
              <w:t xml:space="preserve"> Issn 2277-3061,  Vol. 15, no. </w:t>
            </w:r>
            <w:proofErr w:type="gramStart"/>
            <w:r w:rsidRPr="001E3BA4">
              <w:rPr>
                <w:b/>
                <w:bCs/>
                <w:color w:val="000000"/>
                <w:sz w:val="20"/>
                <w:lang w:val="fr-BE"/>
              </w:rPr>
              <w:t>7 .</w:t>
            </w:r>
            <w:proofErr w:type="gramEnd"/>
            <w:r w:rsidRPr="001E3BA4">
              <w:rPr>
                <w:b/>
                <w:bCs/>
                <w:color w:val="000000"/>
                <w:sz w:val="20"/>
                <w:lang w:val="fr-BE"/>
              </w:rPr>
              <w:t xml:space="preserve"> April, 2016 .pp 6885-6897</w:t>
            </w:r>
          </w:p>
        </w:tc>
      </w:tr>
      <w:tr w:rsidR="00810CFC" w:rsidTr="002878B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Conferences</w:t>
            </w:r>
          </w:p>
        </w:tc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FC" w:rsidRPr="00F131EB" w:rsidRDefault="00F131EB" w:rsidP="00F131EB">
            <w:pPr>
              <w:spacing w:after="0" w:line="240" w:lineRule="auto"/>
              <w:ind w:left="360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 w:rsidRPr="00F131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-</w:t>
            </w:r>
          </w:p>
        </w:tc>
      </w:tr>
      <w:tr w:rsidR="001D3EEB" w:rsidTr="001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  <w:r w:rsidR="00287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tbl>
            <w:tblPr>
              <w:tblW w:w="10375" w:type="dxa"/>
              <w:tblLook w:val="04A0"/>
            </w:tblPr>
            <w:tblGrid>
              <w:gridCol w:w="2154"/>
              <w:gridCol w:w="8221"/>
            </w:tblGrid>
            <w:tr w:rsidR="001D3EEB" w:rsidTr="003775F4">
              <w:tc>
                <w:tcPr>
                  <w:tcW w:w="2154" w:type="dxa"/>
                  <w:shd w:val="clear" w:color="auto" w:fill="FFFFFF"/>
                  <w:hideMark/>
                </w:tcPr>
                <w:p w:rsidR="001D3EEB" w:rsidRPr="006303B2" w:rsidRDefault="002878BE" w:rsidP="002878BE">
                  <w:pPr>
                    <w:rPr>
                      <w:i/>
                      <w:lang w:val="de-DE"/>
                    </w:rPr>
                  </w:pPr>
                  <w:r>
                    <w:rPr>
                      <w:i/>
                      <w:lang w:val="de-DE"/>
                    </w:rPr>
                    <w:t xml:space="preserve">Jul </w:t>
                  </w:r>
                  <w:r w:rsidR="001D3EEB" w:rsidRPr="006303B2">
                    <w:rPr>
                      <w:i/>
                      <w:lang w:val="de-DE"/>
                    </w:rPr>
                    <w:t xml:space="preserve"> 20</w:t>
                  </w:r>
                  <w:r>
                    <w:rPr>
                      <w:i/>
                      <w:lang w:val="de-DE"/>
                    </w:rPr>
                    <w:t>06</w:t>
                  </w:r>
                  <w:r w:rsidR="001D3EEB" w:rsidRPr="006303B2">
                    <w:rPr>
                      <w:i/>
                      <w:lang w:val="de-DE"/>
                    </w:rPr>
                    <w:t xml:space="preserve"> – present</w:t>
                  </w:r>
                </w:p>
              </w:tc>
              <w:tc>
                <w:tcPr>
                  <w:tcW w:w="8221" w:type="dxa"/>
                  <w:shd w:val="clear" w:color="auto" w:fill="FFFFFF"/>
                  <w:hideMark/>
                </w:tcPr>
                <w:p w:rsidR="001D3EEB" w:rsidRPr="006303B2" w:rsidRDefault="001D3EEB" w:rsidP="002878BE">
                  <w:pPr>
                    <w:rPr>
                      <w:lang w:val="de-DE"/>
                    </w:rPr>
                  </w:pPr>
                  <w:r w:rsidRPr="006303B2">
                    <w:rPr>
                      <w:b/>
                      <w:lang w:val="de-DE"/>
                    </w:rPr>
                    <w:t xml:space="preserve">Professor (Associate) </w:t>
                  </w:r>
                  <w:r w:rsidR="002878BE">
                    <w:rPr>
                      <w:b/>
                      <w:lang w:val="de-DE"/>
                    </w:rPr>
                    <w:t xml:space="preserve"> </w:t>
                  </w:r>
                  <w:r w:rsidRPr="006303B2">
                    <w:rPr>
                      <w:b/>
                      <w:lang w:val="de-DE"/>
                    </w:rPr>
                    <w:t xml:space="preserve"> of </w:t>
                  </w:r>
                  <w:r w:rsidR="002878BE">
                    <w:rPr>
                      <w:b/>
                      <w:lang w:val="de-DE"/>
                    </w:rPr>
                    <w:t>computer and control</w:t>
                  </w:r>
                  <w:r w:rsidRPr="006303B2">
                    <w:rPr>
                      <w:b/>
                      <w:lang w:val="de-DE"/>
                    </w:rPr>
                    <w:t xml:space="preserve"> Eng.</w:t>
                  </w:r>
                  <w:bookmarkStart w:id="0" w:name="_GoBack"/>
                  <w:bookmarkEnd w:id="0"/>
                  <w:r w:rsidRPr="006303B2">
                    <w:rPr>
                      <w:lang w:val="de-DE"/>
                    </w:rPr>
                    <w:t xml:space="preserve"> </w:t>
                  </w:r>
                </w:p>
              </w:tc>
            </w:tr>
            <w:tr w:rsidR="001D3EEB" w:rsidTr="003775F4">
              <w:tc>
                <w:tcPr>
                  <w:tcW w:w="2154" w:type="dxa"/>
                  <w:shd w:val="clear" w:color="auto" w:fill="FFFFFF"/>
                  <w:hideMark/>
                </w:tcPr>
                <w:p w:rsidR="001D3EEB" w:rsidRPr="006303B2" w:rsidRDefault="001D3EEB" w:rsidP="002878BE">
                  <w:pPr>
                    <w:rPr>
                      <w:i/>
                      <w:lang w:val="de-DE"/>
                    </w:rPr>
                  </w:pPr>
                  <w:r w:rsidRPr="006303B2">
                    <w:rPr>
                      <w:i/>
                      <w:lang w:val="de-DE"/>
                    </w:rPr>
                    <w:t>Aug 20</w:t>
                  </w:r>
                  <w:r w:rsidR="002878BE">
                    <w:rPr>
                      <w:i/>
                      <w:lang w:val="de-DE"/>
                    </w:rPr>
                    <w:t>07</w:t>
                  </w:r>
                  <w:r w:rsidRPr="006303B2">
                    <w:rPr>
                      <w:i/>
                      <w:lang w:val="de-DE"/>
                    </w:rPr>
                    <w:t xml:space="preserve"> – </w:t>
                  </w:r>
                  <w:r w:rsidR="002878BE">
                    <w:rPr>
                      <w:i/>
                      <w:lang w:val="de-DE"/>
                    </w:rPr>
                    <w:t>2016</w:t>
                  </w:r>
                </w:p>
              </w:tc>
              <w:tc>
                <w:tcPr>
                  <w:tcW w:w="8221" w:type="dxa"/>
                  <w:shd w:val="clear" w:color="auto" w:fill="FFFFFF"/>
                  <w:hideMark/>
                </w:tcPr>
                <w:p w:rsidR="001D3EEB" w:rsidRPr="001D3EEB" w:rsidRDefault="002878BE" w:rsidP="002878BE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Head of Elect. dep., </w:t>
                  </w:r>
                  <w:r w:rsidR="001D3EEB" w:rsidRPr="006303B2">
                    <w:rPr>
                      <w:b/>
                      <w:lang w:val="de-DE"/>
                    </w:rPr>
                    <w:t xml:space="preserve">Vice Dean for </w:t>
                  </w:r>
                  <w:r>
                    <w:rPr>
                      <w:b/>
                      <w:lang w:val="de-DE"/>
                    </w:rPr>
                    <w:t>Envir.</w:t>
                  </w:r>
                  <w:r w:rsidR="001D3EEB" w:rsidRPr="006303B2">
                    <w:rPr>
                      <w:b/>
                      <w:lang w:val="de-DE"/>
                    </w:rPr>
                    <w:t xml:space="preserve"> &amp; </w:t>
                  </w:r>
                  <w:r>
                    <w:rPr>
                      <w:b/>
                      <w:lang w:val="de-DE"/>
                    </w:rPr>
                    <w:t>social affairs</w:t>
                  </w:r>
                </w:p>
              </w:tc>
            </w:tr>
          </w:tbl>
          <w:p w:rsidR="001D3EEB" w:rsidRPr="006303B2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</w:p>
        </w:tc>
      </w:tr>
      <w:tr w:rsidR="001D3EEB" w:rsidTr="001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Devices of Department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--</w:t>
            </w:r>
          </w:p>
        </w:tc>
      </w:tr>
      <w:tr w:rsidR="001D3EEB" w:rsidTr="001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Head of Department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Prof. Dr. Abdel-Fattah Attia</w:t>
            </w:r>
          </w:p>
        </w:tc>
      </w:tr>
      <w:tr w:rsidR="001D3EEB" w:rsidTr="001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Default="001D3EEB" w:rsidP="002878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01</w:t>
            </w:r>
            <w:r w:rsidR="002878BE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221215187</w:t>
            </w:r>
          </w:p>
        </w:tc>
      </w:tr>
      <w:tr w:rsidR="001D3EEB" w:rsidTr="001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Pr="001C065D" w:rsidRDefault="002878BE" w:rsidP="0037307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Computerized </w:t>
            </w:r>
            <w:r w:rsidR="001D3EEB" w:rsidRPr="001D3EE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Control Systems</w:t>
            </w:r>
            <w:r w:rsidR="001D3EEB" w:rsidRPr="001C065D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 xml:space="preserve"> computer networks</w:t>
            </w:r>
            <w:r w:rsidR="001D3EEB" w:rsidRPr="001D3EEB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 xml:space="preserve"> data structures and algorithms</w:t>
            </w:r>
            <w:r w:rsidR="001D3EEB" w:rsidRPr="001D3EEB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>operating</w:t>
            </w:r>
            <w:r w:rsidR="001D3EEB" w:rsidRPr="001D3EEB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 xml:space="preserve"> Systems</w:t>
            </w:r>
            <w:r w:rsidR="001D3EEB" w:rsidRPr="001C065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 xml:space="preserve">computer </w:t>
            </w:r>
            <w:r w:rsidR="00373071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>architectures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 xml:space="preserve"> and organizations</w:t>
            </w:r>
            <w:r w:rsidR="001D3EEB" w:rsidRPr="001C065D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</w:rPr>
              <w:t>, projects.</w:t>
            </w:r>
          </w:p>
        </w:tc>
      </w:tr>
      <w:tr w:rsidR="001D3EEB" w:rsidTr="001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----</w:t>
            </w:r>
          </w:p>
        </w:tc>
      </w:tr>
    </w:tbl>
    <w:p w:rsidR="001D3EEB" w:rsidRDefault="001D3EEB"/>
    <w:sectPr w:rsidR="001D3EEB" w:rsidSect="000D4A93">
      <w:pgSz w:w="15840" w:h="12240" w:orient="landscape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6AB1B2"/>
    <w:lvl w:ilvl="0" w:tplc="649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8D64C16"/>
    <w:lvl w:ilvl="0" w:tplc="66CAD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4198"/>
    <w:multiLevelType w:val="hybridMultilevel"/>
    <w:tmpl w:val="04708EF0"/>
    <w:lvl w:ilvl="0" w:tplc="5B9835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7FA2"/>
    <w:multiLevelType w:val="hybridMultilevel"/>
    <w:tmpl w:val="569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B7014"/>
    <w:multiLevelType w:val="hybridMultilevel"/>
    <w:tmpl w:val="F420F98C"/>
    <w:lvl w:ilvl="0" w:tplc="FF70F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D33DD6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CB3C35"/>
    <w:multiLevelType w:val="hybridMultilevel"/>
    <w:tmpl w:val="3BEA0430"/>
    <w:lvl w:ilvl="0" w:tplc="BF86F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551CF"/>
    <w:multiLevelType w:val="hybridMultilevel"/>
    <w:tmpl w:val="F420F98C"/>
    <w:lvl w:ilvl="0" w:tplc="FF70F09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b w:val="0"/>
        <w:bCs w:val="0"/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CFC"/>
    <w:rsid w:val="000D4A93"/>
    <w:rsid w:val="001C065D"/>
    <w:rsid w:val="001D3EEB"/>
    <w:rsid w:val="002878BE"/>
    <w:rsid w:val="002E483D"/>
    <w:rsid w:val="003314EE"/>
    <w:rsid w:val="00373071"/>
    <w:rsid w:val="003A2D9C"/>
    <w:rsid w:val="006303B2"/>
    <w:rsid w:val="00810CFC"/>
    <w:rsid w:val="008C1193"/>
    <w:rsid w:val="00943AF5"/>
    <w:rsid w:val="0097089C"/>
    <w:rsid w:val="00BB4C66"/>
    <w:rsid w:val="00CA7B2A"/>
    <w:rsid w:val="00CB7C3D"/>
    <w:rsid w:val="00E90369"/>
    <w:rsid w:val="00EE4872"/>
    <w:rsid w:val="00F1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A93"/>
    <w:rPr>
      <w:color w:val="0563C1"/>
      <w:u w:val="single"/>
    </w:rPr>
  </w:style>
  <w:style w:type="paragraph" w:customStyle="1" w:styleId="Default">
    <w:name w:val="Default"/>
    <w:rsid w:val="000D4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A9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314E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3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_asakr@eng.kfs.edu.eg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eg/citations?hl=en&amp;user=Sakr&amp;view_op=list_works&amp;sortby=pubdate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FreeComp</cp:lastModifiedBy>
  <cp:revision>4</cp:revision>
  <dcterms:created xsi:type="dcterms:W3CDTF">2019-02-13T23:00:00Z</dcterms:created>
  <dcterms:modified xsi:type="dcterms:W3CDTF">2019-02-13T23:48:00Z</dcterms:modified>
</cp:coreProperties>
</file>